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2F511" w14:textId="77777777" w:rsidR="007F3012" w:rsidRPr="008F4DC0" w:rsidRDefault="007F3012" w:rsidP="00A11899"/>
    <w:p w14:paraId="1C204E4A" w14:textId="0AC73BA6" w:rsidR="00496C0E" w:rsidRPr="008F4DC0" w:rsidRDefault="00496C0E" w:rsidP="00496C0E">
      <w:pPr>
        <w:pStyle w:val="Header"/>
        <w:tabs>
          <w:tab w:val="right" w:pos="9639"/>
        </w:tabs>
        <w:jc w:val="both"/>
        <w:rPr>
          <w:rFonts w:asciiTheme="minorHAnsi" w:hAnsiTheme="minorHAnsi"/>
          <w:noProof w:val="0"/>
          <w:sz w:val="24"/>
          <w:szCs w:val="24"/>
          <w:lang w:val="sv-SE"/>
        </w:rPr>
      </w:pPr>
      <w:r w:rsidRPr="008F4DC0">
        <w:rPr>
          <w:rFonts w:asciiTheme="minorHAnsi" w:hAnsiTheme="minorHAnsi"/>
          <w:noProof w:val="0"/>
          <w:sz w:val="24"/>
          <w:szCs w:val="24"/>
          <w:lang w:val="sv-SE"/>
        </w:rPr>
        <w:t xml:space="preserve">3GPP TSG-RAN </w:t>
      </w:r>
      <w:r w:rsidR="00AE5DF1" w:rsidRPr="008F4DC0">
        <w:rPr>
          <w:rFonts w:asciiTheme="minorHAnsi" w:hAnsiTheme="minorHAnsi"/>
          <w:noProof w:val="0"/>
          <w:sz w:val="24"/>
          <w:szCs w:val="24"/>
          <w:lang w:val="sv-SE"/>
        </w:rPr>
        <w:t xml:space="preserve">WG1 Meeting </w:t>
      </w:r>
      <w:r w:rsidRPr="008F4DC0">
        <w:rPr>
          <w:rFonts w:asciiTheme="minorHAnsi" w:hAnsiTheme="minorHAnsi"/>
          <w:noProof w:val="0"/>
          <w:sz w:val="24"/>
          <w:szCs w:val="24"/>
          <w:lang w:val="sv-SE"/>
        </w:rPr>
        <w:t>8</w:t>
      </w:r>
      <w:r w:rsidR="001A2BD8" w:rsidRPr="008F4DC0">
        <w:rPr>
          <w:rFonts w:asciiTheme="minorHAnsi" w:hAnsiTheme="minorHAnsi"/>
          <w:noProof w:val="0"/>
          <w:sz w:val="24"/>
          <w:szCs w:val="24"/>
          <w:lang w:val="sv-SE"/>
        </w:rPr>
        <w:t>1</w:t>
      </w:r>
      <w:r w:rsidRPr="008F4DC0">
        <w:rPr>
          <w:rFonts w:asciiTheme="minorHAnsi" w:hAnsiTheme="minorHAnsi"/>
          <w:noProof w:val="0"/>
          <w:sz w:val="24"/>
          <w:szCs w:val="24"/>
          <w:lang w:val="sv-SE"/>
        </w:rPr>
        <w:tab/>
        <w:t>R1-</w:t>
      </w:r>
      <w:r w:rsidR="00827FB8" w:rsidRPr="008F4DC0">
        <w:rPr>
          <w:rFonts w:asciiTheme="minorHAnsi" w:hAnsiTheme="minorHAnsi"/>
          <w:noProof w:val="0"/>
          <w:sz w:val="24"/>
          <w:szCs w:val="24"/>
          <w:lang w:val="sv-SE"/>
        </w:rPr>
        <w:t>153113</w:t>
      </w:r>
    </w:p>
    <w:p w14:paraId="1E6840CE" w14:textId="59879BDD" w:rsidR="00496C0E" w:rsidRPr="008F4DC0" w:rsidRDefault="001423D6" w:rsidP="00F85F48">
      <w:pPr>
        <w:pStyle w:val="Header"/>
        <w:tabs>
          <w:tab w:val="right" w:pos="9639"/>
        </w:tabs>
        <w:rPr>
          <w:rFonts w:asciiTheme="minorHAnsi" w:hAnsiTheme="minorHAnsi" w:cs="Arial"/>
          <w:bCs/>
          <w:sz w:val="22"/>
        </w:rPr>
      </w:pPr>
      <w:r w:rsidRPr="008F4DC0">
        <w:rPr>
          <w:rFonts w:asciiTheme="minorHAnsi" w:hAnsiTheme="minorHAnsi" w:cs="Arial"/>
          <w:bCs/>
          <w:sz w:val="22"/>
        </w:rPr>
        <w:t>Fukuoka</w:t>
      </w:r>
      <w:r w:rsidR="00496C0E" w:rsidRPr="008F4DC0">
        <w:rPr>
          <w:rFonts w:asciiTheme="minorHAnsi" w:hAnsiTheme="minorHAnsi" w:cs="Arial"/>
          <w:bCs/>
          <w:sz w:val="22"/>
        </w:rPr>
        <w:t xml:space="preserve">, </w:t>
      </w:r>
      <w:r w:rsidRPr="008F4DC0">
        <w:rPr>
          <w:rFonts w:asciiTheme="minorHAnsi" w:hAnsiTheme="minorHAnsi" w:cs="Arial"/>
          <w:bCs/>
          <w:sz w:val="22"/>
        </w:rPr>
        <w:t>May</w:t>
      </w:r>
      <w:r w:rsidR="00496C0E" w:rsidRPr="008F4DC0">
        <w:rPr>
          <w:rFonts w:asciiTheme="minorHAnsi" w:hAnsiTheme="minorHAnsi" w:cs="Arial"/>
          <w:bCs/>
          <w:sz w:val="22"/>
        </w:rPr>
        <w:t xml:space="preserve"> 2</w:t>
      </w:r>
      <w:r w:rsidRPr="008F4DC0">
        <w:rPr>
          <w:rFonts w:asciiTheme="minorHAnsi" w:hAnsiTheme="minorHAnsi" w:cs="Arial"/>
          <w:bCs/>
          <w:sz w:val="22"/>
        </w:rPr>
        <w:t>5</w:t>
      </w:r>
      <w:r w:rsidRPr="008F4DC0">
        <w:rPr>
          <w:rFonts w:asciiTheme="minorHAnsi" w:hAnsiTheme="minorHAnsi" w:cs="Arial"/>
          <w:bCs/>
          <w:sz w:val="22"/>
          <w:vertAlign w:val="superscript"/>
        </w:rPr>
        <w:t>th</w:t>
      </w:r>
      <w:r w:rsidR="00AE5DF1" w:rsidRPr="008F4DC0">
        <w:rPr>
          <w:rFonts w:asciiTheme="minorHAnsi" w:hAnsiTheme="minorHAnsi" w:cs="Arial"/>
          <w:bCs/>
          <w:sz w:val="22"/>
          <w:vertAlign w:val="superscript"/>
        </w:rPr>
        <w:t xml:space="preserve"> </w:t>
      </w:r>
      <w:r w:rsidR="00AE5DF1" w:rsidRPr="008F4DC0">
        <w:rPr>
          <w:rFonts w:asciiTheme="minorHAnsi" w:hAnsiTheme="minorHAnsi" w:cs="Arial"/>
          <w:bCs/>
          <w:sz w:val="22"/>
        </w:rPr>
        <w:t xml:space="preserve">- </w:t>
      </w:r>
      <w:r w:rsidR="00496C0E" w:rsidRPr="008F4DC0">
        <w:rPr>
          <w:rFonts w:asciiTheme="minorHAnsi" w:hAnsiTheme="minorHAnsi" w:cs="Arial"/>
          <w:bCs/>
          <w:sz w:val="22"/>
        </w:rPr>
        <w:t>2</w:t>
      </w:r>
      <w:r w:rsidRPr="008F4DC0">
        <w:rPr>
          <w:rFonts w:asciiTheme="minorHAnsi" w:hAnsiTheme="minorHAnsi" w:cs="Arial"/>
          <w:bCs/>
          <w:sz w:val="22"/>
        </w:rPr>
        <w:t>9</w:t>
      </w:r>
      <w:r w:rsidR="00496C0E" w:rsidRPr="008F4DC0">
        <w:rPr>
          <w:rFonts w:asciiTheme="minorHAnsi" w:hAnsiTheme="minorHAnsi" w:cs="Arial"/>
          <w:bCs/>
          <w:sz w:val="22"/>
          <w:vertAlign w:val="superscript"/>
        </w:rPr>
        <w:t>th</w:t>
      </w:r>
      <w:r w:rsidR="00496C0E" w:rsidRPr="008F4DC0">
        <w:rPr>
          <w:rFonts w:asciiTheme="minorHAnsi" w:hAnsiTheme="minorHAnsi" w:cs="Arial"/>
          <w:bCs/>
          <w:sz w:val="22"/>
        </w:rPr>
        <w:t xml:space="preserve"> 2015</w:t>
      </w:r>
    </w:p>
    <w:p w14:paraId="0B36FBC5" w14:textId="77777777" w:rsidR="00496C0E" w:rsidRPr="008F4DC0" w:rsidRDefault="00496C0E" w:rsidP="00496C0E">
      <w:pPr>
        <w:pStyle w:val="Footer"/>
        <w:jc w:val="both"/>
        <w:rPr>
          <w:rFonts w:asciiTheme="minorHAnsi" w:hAnsiTheme="minorHAnsi"/>
          <w:noProof w:val="0"/>
        </w:rPr>
      </w:pPr>
    </w:p>
    <w:p w14:paraId="57656532" w14:textId="1F9C4D71" w:rsidR="00496C0E" w:rsidRPr="008F4DC0" w:rsidRDefault="00496C0E" w:rsidP="00A11899">
      <w:r w:rsidRPr="008F4DC0">
        <w:rPr>
          <w:b/>
        </w:rPr>
        <w:t>Agenda item:</w:t>
      </w:r>
      <w:r w:rsidRPr="008F4DC0">
        <w:tab/>
      </w:r>
      <w:r w:rsidR="00827FB8" w:rsidRPr="008F4DC0">
        <w:t>6</w:t>
      </w:r>
      <w:r w:rsidR="004720B9" w:rsidRPr="008F4DC0">
        <w:t>.2.1.</w:t>
      </w:r>
      <w:r w:rsidR="00827FB8" w:rsidRPr="008F4DC0">
        <w:t>4</w:t>
      </w:r>
      <w:r w:rsidR="004720B9" w:rsidRPr="008F4DC0">
        <w:t xml:space="preserve"> PUSCH</w:t>
      </w:r>
    </w:p>
    <w:p w14:paraId="67E80495" w14:textId="77777777" w:rsidR="00496C0E" w:rsidRPr="008F4DC0" w:rsidRDefault="00496C0E" w:rsidP="00A11899">
      <w:r w:rsidRPr="008F4DC0">
        <w:rPr>
          <w:b/>
        </w:rPr>
        <w:t xml:space="preserve">Source: </w:t>
      </w:r>
      <w:r w:rsidRPr="008F4DC0">
        <w:rPr>
          <w:b/>
        </w:rPr>
        <w:tab/>
      </w:r>
      <w:r w:rsidRPr="008F4DC0">
        <w:t>Sierra Wireless</w:t>
      </w:r>
    </w:p>
    <w:p w14:paraId="4B04A4AA" w14:textId="045CFD66" w:rsidR="00496C0E" w:rsidRPr="008F4DC0" w:rsidRDefault="00496C0E" w:rsidP="00A11899">
      <w:r w:rsidRPr="008F4DC0">
        <w:rPr>
          <w:b/>
        </w:rPr>
        <w:t>Title:</w:t>
      </w:r>
      <w:r w:rsidRPr="008F4DC0">
        <w:t xml:space="preserve"> </w:t>
      </w:r>
      <w:r w:rsidRPr="008F4DC0">
        <w:tab/>
      </w:r>
      <w:r w:rsidR="00827FB8" w:rsidRPr="008F4DC0">
        <w:t>Performance of</w:t>
      </w:r>
      <w:r w:rsidR="00BC0C61" w:rsidRPr="008F4DC0">
        <w:t xml:space="preserve"> DMRS </w:t>
      </w:r>
      <w:r w:rsidR="005E5645" w:rsidRPr="008F4DC0">
        <w:t xml:space="preserve">Density </w:t>
      </w:r>
      <w:r w:rsidR="00827FB8" w:rsidRPr="008F4DC0">
        <w:t xml:space="preserve">Increase </w:t>
      </w:r>
      <w:r w:rsidR="00BC0C61" w:rsidRPr="008F4DC0">
        <w:t>for PUSCH</w:t>
      </w:r>
      <w:r w:rsidR="00EC09AF" w:rsidRPr="008F4DC0">
        <w:t xml:space="preserve"> </w:t>
      </w:r>
    </w:p>
    <w:p w14:paraId="0C2DF41D" w14:textId="77777777" w:rsidR="00496C0E" w:rsidRPr="008F4DC0" w:rsidRDefault="00496C0E" w:rsidP="00A11899">
      <w:r w:rsidRPr="008F4DC0">
        <w:t>Document for:</w:t>
      </w:r>
      <w:r w:rsidRPr="008F4DC0">
        <w:tab/>
        <w:t>Discussion</w:t>
      </w:r>
    </w:p>
    <w:p w14:paraId="59FAB4A8" w14:textId="77777777" w:rsidR="001F1B83" w:rsidRPr="008F4DC0" w:rsidRDefault="00496C0E" w:rsidP="009A7399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Introduction</w:t>
      </w:r>
    </w:p>
    <w:p w14:paraId="57F559F3" w14:textId="008075E5" w:rsidR="00185CCD" w:rsidRPr="008F4DC0" w:rsidRDefault="00185CCD" w:rsidP="00A11899">
      <w:r w:rsidRPr="008F4DC0">
        <w:t xml:space="preserve">This document studies the </w:t>
      </w:r>
      <w:r w:rsidR="008D04BE" w:rsidRPr="008F4DC0">
        <w:t xml:space="preserve">performance </w:t>
      </w:r>
      <w:r w:rsidR="00945334" w:rsidRPr="008F4DC0">
        <w:t xml:space="preserve">of increasing DMRS for PUSCH under various possible eNB residual CFO errors. </w:t>
      </w:r>
    </w:p>
    <w:p w14:paraId="48D0243D" w14:textId="5B378F8E" w:rsidR="00BB731D" w:rsidRPr="008F4DC0" w:rsidRDefault="00945334" w:rsidP="00150A90">
      <w:pPr>
        <w:pStyle w:val="Heading1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 xml:space="preserve">Residual Frequency </w:t>
      </w:r>
      <w:r w:rsidR="00620BFC" w:rsidRPr="008F4DC0">
        <w:rPr>
          <w:rFonts w:asciiTheme="minorHAnsi" w:hAnsiTheme="minorHAnsi"/>
          <w:lang w:val="en-US"/>
        </w:rPr>
        <w:t>O</w:t>
      </w:r>
      <w:r w:rsidRPr="008F4DC0">
        <w:rPr>
          <w:rFonts w:asciiTheme="minorHAnsi" w:hAnsiTheme="minorHAnsi"/>
          <w:lang w:val="en-US"/>
        </w:rPr>
        <w:t>ffset Factors</w:t>
      </w:r>
    </w:p>
    <w:p w14:paraId="01F16CBF" w14:textId="5384D1CA" w:rsidR="00496C0E" w:rsidRPr="008F4DC0" w:rsidRDefault="001A22C3" w:rsidP="00E776A8">
      <w:r w:rsidRPr="008F4DC0">
        <w:t xml:space="preserve">The </w:t>
      </w:r>
      <w:proofErr w:type="spellStart"/>
      <w:r w:rsidRPr="008F4DC0">
        <w:t>eNB’s</w:t>
      </w:r>
      <w:proofErr w:type="spellEnd"/>
      <w:r w:rsidRPr="008F4DC0">
        <w:t xml:space="preserve"> PUSCH </w:t>
      </w:r>
      <w:r w:rsidR="00476DAB" w:rsidRPr="008F4DC0">
        <w:t>residual carrier frequency offset (</w:t>
      </w:r>
      <w:r w:rsidRPr="008F4DC0">
        <w:t>R-</w:t>
      </w:r>
      <w:r w:rsidR="00476DAB" w:rsidRPr="008F4DC0">
        <w:t>CFO)</w:t>
      </w:r>
      <w:r w:rsidR="00CB7B95" w:rsidRPr="008F4DC0">
        <w:t xml:space="preserve"> </w:t>
      </w:r>
      <w:r w:rsidR="004F7509" w:rsidRPr="008F4DC0">
        <w:t xml:space="preserve">(i.e. </w:t>
      </w:r>
      <w:r w:rsidR="00CB7B95" w:rsidRPr="008F4DC0">
        <w:t xml:space="preserve">the </w:t>
      </w:r>
      <w:proofErr w:type="spellStart"/>
      <w:r w:rsidR="004F7509" w:rsidRPr="008F4DC0">
        <w:t>eNB’s</w:t>
      </w:r>
      <w:proofErr w:type="spellEnd"/>
      <w:r w:rsidR="004F7509" w:rsidRPr="008F4DC0">
        <w:t xml:space="preserve"> </w:t>
      </w:r>
      <w:r w:rsidR="00CB7B95" w:rsidRPr="008F4DC0">
        <w:t>frequency tracking error</w:t>
      </w:r>
      <w:r w:rsidR="004F7509" w:rsidRPr="008F4DC0">
        <w:t>)</w:t>
      </w:r>
      <w:r w:rsidR="00476DAB" w:rsidRPr="008F4DC0">
        <w:t xml:space="preserve"> </w:t>
      </w:r>
      <w:r w:rsidR="009C4BB5" w:rsidRPr="008F4DC0">
        <w:t>can</w:t>
      </w:r>
      <w:r w:rsidR="00476DAB" w:rsidRPr="008F4DC0">
        <w:t xml:space="preserve"> be present </w:t>
      </w:r>
      <w:r w:rsidRPr="008F4DC0">
        <w:t xml:space="preserve">even </w:t>
      </w:r>
      <w:r w:rsidR="00620BFC" w:rsidRPr="008F4DC0">
        <w:t>after</w:t>
      </w:r>
      <w:r w:rsidRPr="008F4DC0">
        <w:t xml:space="preserve"> the eNB has applied its frequency error compensation</w:t>
      </w:r>
      <w:r w:rsidR="00476DAB" w:rsidRPr="008F4DC0">
        <w:t>.</w:t>
      </w:r>
      <w:r w:rsidR="0034770E" w:rsidRPr="008F4DC0">
        <w:t xml:space="preserve"> </w:t>
      </w:r>
      <w:r w:rsidRPr="008F4DC0">
        <w:t>Although the R-CFO has not been studied</w:t>
      </w:r>
      <w:r w:rsidR="004F7509" w:rsidRPr="008F4DC0">
        <w:t xml:space="preserve"> explicitly</w:t>
      </w:r>
      <w:r w:rsidRPr="008F4DC0">
        <w:t>, it is expected that the R-CFO a</w:t>
      </w:r>
      <w:r w:rsidR="004F7509" w:rsidRPr="008F4DC0">
        <w:t>t</w:t>
      </w:r>
      <w:r w:rsidRPr="008F4DC0">
        <w:t xml:space="preserve"> low SINRs will be larger than what is seen in the deployments today. The R-CFO will also depend on the UE’s residual CFO which is applied to the PUSCH transmission and although a 100Hz was agreed in [1] this was not explicitly studied for low SINR cases so </w:t>
      </w:r>
      <w:r w:rsidR="00620BFC" w:rsidRPr="008F4DC0">
        <w:t>the actual value</w:t>
      </w:r>
      <w:r w:rsidRPr="008F4DC0">
        <w:t xml:space="preserve"> in a real deployment </w:t>
      </w:r>
      <w:r w:rsidR="00620BFC" w:rsidRPr="008F4DC0">
        <w:t xml:space="preserve">may </w:t>
      </w:r>
      <w:r w:rsidRPr="008F4DC0">
        <w:t xml:space="preserve">be higher. </w:t>
      </w:r>
      <w:r w:rsidR="00945334" w:rsidRPr="008F4DC0">
        <w:t xml:space="preserve">Based on MCL calculation in [1] and the possibility to use a lower power PA (e.g. ~ 20 </w:t>
      </w:r>
      <w:proofErr w:type="spellStart"/>
      <w:r w:rsidR="00945334" w:rsidRPr="008F4DC0">
        <w:t>dBm</w:t>
      </w:r>
      <w:proofErr w:type="spellEnd"/>
      <w:r w:rsidR="00945334" w:rsidRPr="008F4DC0">
        <w:t xml:space="preserve">), the PUSCH channel will require the most coverage enhancement (+18dB) and thus be the limiting factor. </w:t>
      </w:r>
      <w:r w:rsidRPr="008F4DC0">
        <w:t xml:space="preserve">Given </w:t>
      </w:r>
      <w:r w:rsidR="00945334" w:rsidRPr="008F4DC0">
        <w:t xml:space="preserve">the above mentioned uncertainties and critical nature, </w:t>
      </w:r>
      <w:r w:rsidR="00A862E7" w:rsidRPr="008F4DC0">
        <w:t xml:space="preserve">the PUSCH channel should be </w:t>
      </w:r>
      <w:r w:rsidR="000B6CC2" w:rsidRPr="008F4DC0">
        <w:t>designed</w:t>
      </w:r>
      <w:r w:rsidR="00A862E7" w:rsidRPr="008F4DC0">
        <w:t xml:space="preserve"> to support a wider range of possible R-CFOs. </w:t>
      </w:r>
    </w:p>
    <w:p w14:paraId="545318E1" w14:textId="13A9E1D8" w:rsidR="00BB731D" w:rsidRPr="008F4DC0" w:rsidRDefault="00BB731D" w:rsidP="00E776A8">
      <w:pPr>
        <w:spacing w:line="360" w:lineRule="auto"/>
      </w:pPr>
      <w:r w:rsidRPr="008F4DC0">
        <w:t>Proposal –</w:t>
      </w:r>
      <w:r w:rsidR="00BC2783" w:rsidRPr="008F4DC0">
        <w:t>T</w:t>
      </w:r>
      <w:r w:rsidR="001062C9" w:rsidRPr="008F4DC0">
        <w:t xml:space="preserve">he PUSCH should be designed to support an </w:t>
      </w:r>
      <w:r w:rsidR="00495577" w:rsidRPr="008F4DC0">
        <w:t xml:space="preserve">eNB residual </w:t>
      </w:r>
      <w:r w:rsidRPr="008F4DC0">
        <w:t>CFO range of 0-200Hz.</w:t>
      </w:r>
    </w:p>
    <w:p w14:paraId="1C4E3901" w14:textId="29710FF8" w:rsidR="00CB7B95" w:rsidRPr="008F4DC0" w:rsidRDefault="005E5645">
      <w:pPr>
        <w:pStyle w:val="Heading1"/>
        <w:spacing w:after="120" w:line="360" w:lineRule="auto"/>
        <w:ind w:left="431" w:hanging="431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Performance of increased DMRS density</w:t>
      </w:r>
      <w:r w:rsidR="001F1B83" w:rsidRPr="008F4DC0">
        <w:rPr>
          <w:rFonts w:asciiTheme="minorHAnsi" w:hAnsiTheme="minorHAnsi"/>
          <w:lang w:val="en-US"/>
        </w:rPr>
        <w:t xml:space="preserve"> </w:t>
      </w:r>
    </w:p>
    <w:p w14:paraId="2A314219" w14:textId="139B238A" w:rsidR="00CF2B4F" w:rsidRPr="008F4DC0" w:rsidRDefault="00CF2B4F" w:rsidP="00E776A8">
      <w:r w:rsidRPr="008F4DC0">
        <w:t xml:space="preserve">Increasing the DMRS density </w:t>
      </w:r>
      <w:r w:rsidR="007C24FF" w:rsidRPr="008F4DC0">
        <w:t xml:space="preserve">by a factor of 2 or 4 have been </w:t>
      </w:r>
      <w:r w:rsidRPr="008F4DC0">
        <w:t>studied as a potential coverage enhancement technique for PUSCH</w:t>
      </w:r>
      <w:r w:rsidR="007C24FF" w:rsidRPr="008F4DC0">
        <w:t xml:space="preserve"> [2</w:t>
      </w:r>
      <w:proofErr w:type="gramStart"/>
      <w:r w:rsidR="007C24FF" w:rsidRPr="008F4DC0">
        <w:t>,3</w:t>
      </w:r>
      <w:proofErr w:type="gramEnd"/>
      <w:r w:rsidR="007C24FF" w:rsidRPr="008F4DC0">
        <w:t>]</w:t>
      </w:r>
      <w:r w:rsidRPr="008F4DC0">
        <w:t xml:space="preserve">. </w:t>
      </w:r>
      <w:r w:rsidR="00841956" w:rsidRPr="008F4DC0">
        <w:t xml:space="preserve">Figure 1 </w:t>
      </w:r>
      <w:r w:rsidR="00127EA4" w:rsidRPr="008F4DC0">
        <w:t>illustrates the</w:t>
      </w:r>
      <w:r w:rsidR="00841956" w:rsidRPr="008F4DC0">
        <w:t xml:space="preserve"> DMRSx2 and x4 implementation</w:t>
      </w:r>
      <w:r w:rsidR="007C24FF" w:rsidRPr="008F4DC0">
        <w:t>s</w:t>
      </w:r>
      <w:r w:rsidR="00841956" w:rsidRPr="008F4DC0">
        <w:t xml:space="preserve">. As can be seen, </w:t>
      </w:r>
      <w:r w:rsidR="007C24FF" w:rsidRPr="008F4DC0">
        <w:t xml:space="preserve">the extra DMRS symbols in the former case (x2) are </w:t>
      </w:r>
      <w:r w:rsidR="00A84967" w:rsidRPr="008F4DC0">
        <w:t xml:space="preserve">added </w:t>
      </w:r>
      <w:r w:rsidR="007C24FF" w:rsidRPr="008F4DC0">
        <w:t xml:space="preserve">in the </w:t>
      </w:r>
      <w:r w:rsidR="00676397" w:rsidRPr="008F4DC0">
        <w:t>original</w:t>
      </w:r>
      <w:r w:rsidR="007C24FF" w:rsidRPr="008F4DC0">
        <w:t xml:space="preserve"> subframe, </w:t>
      </w:r>
      <w:r w:rsidR="00A84967" w:rsidRPr="008F4DC0">
        <w:t>which</w:t>
      </w:r>
      <w:r w:rsidR="007C24FF" w:rsidRPr="008F4DC0">
        <w:t xml:space="preserve"> </w:t>
      </w:r>
      <w:r w:rsidR="00A84967" w:rsidRPr="008F4DC0">
        <w:t>causes puncturing</w:t>
      </w:r>
      <w:r w:rsidR="007C24FF" w:rsidRPr="008F4DC0">
        <w:t xml:space="preserve"> data</w:t>
      </w:r>
      <w:r w:rsidR="00A84967" w:rsidRPr="008F4DC0">
        <w:t xml:space="preserve"> symbols from 12 to 10</w:t>
      </w:r>
      <w:r w:rsidR="007C24FF" w:rsidRPr="008F4DC0">
        <w:t xml:space="preserve">. To </w:t>
      </w:r>
      <w:r w:rsidR="002E0E9D" w:rsidRPr="008F4DC0">
        <w:t>avoid puncturing</w:t>
      </w:r>
      <w:r w:rsidR="007C24FF" w:rsidRPr="008F4DC0">
        <w:t xml:space="preserve"> in the latter case (x4), where there </w:t>
      </w:r>
      <w:r w:rsidR="00A84967" w:rsidRPr="008F4DC0">
        <w:t xml:space="preserve">are </w:t>
      </w:r>
      <w:r w:rsidR="007C24FF" w:rsidRPr="008F4DC0">
        <w:t>6 additional DMRS symbols, we insert an additional SF</w:t>
      </w:r>
      <w:r w:rsidR="00A84967" w:rsidRPr="008F4DC0">
        <w:t xml:space="preserve"> so that the number of data symbols </w:t>
      </w:r>
      <w:r w:rsidR="003272B9" w:rsidRPr="008F4DC0">
        <w:t>is maintained</w:t>
      </w:r>
      <w:r w:rsidR="00A84967" w:rsidRPr="008F4DC0">
        <w:t xml:space="preserve"> at 12.</w:t>
      </w:r>
    </w:p>
    <w:p w14:paraId="6E77A580" w14:textId="77777777" w:rsidR="003272B9" w:rsidRPr="008F4DC0" w:rsidRDefault="003272B9" w:rsidP="00A11899"/>
    <w:p w14:paraId="37EBF984" w14:textId="593B4C73" w:rsidR="00C66DD9" w:rsidRPr="00E776A8" w:rsidRDefault="0095792A" w:rsidP="00E776A8">
      <w:pPr>
        <w:jc w:val="center"/>
        <w:rPr>
          <w:b/>
        </w:rPr>
      </w:pPr>
      <w:r w:rsidRPr="008F4DC0">
        <w:rPr>
          <w:noProof/>
        </w:rPr>
        <w:lastRenderedPageBreak/>
        <w:drawing>
          <wp:anchor distT="0" distB="0" distL="114300" distR="114300" simplePos="0" relativeHeight="251662848" behindDoc="0" locked="0" layoutInCell="1" allowOverlap="1" wp14:anchorId="4579CBFE" wp14:editId="352191D6">
            <wp:simplePos x="0" y="0"/>
            <wp:positionH relativeFrom="column">
              <wp:posOffset>0</wp:posOffset>
            </wp:positionH>
            <wp:positionV relativeFrom="paragraph">
              <wp:posOffset>3524250</wp:posOffset>
            </wp:positionV>
            <wp:extent cx="5943600" cy="3083560"/>
            <wp:effectExtent l="19050" t="19050" r="19050" b="2159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mrsx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35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985AF9" w:rsidRPr="008F4DC0">
        <w:rPr>
          <w:noProof/>
        </w:rPr>
        <w:drawing>
          <wp:anchor distT="0" distB="0" distL="114300" distR="114300" simplePos="0" relativeHeight="251657728" behindDoc="0" locked="0" layoutInCell="1" allowOverlap="1" wp14:anchorId="24CAF463" wp14:editId="54E0B0BD">
            <wp:simplePos x="0" y="0"/>
            <wp:positionH relativeFrom="column">
              <wp:posOffset>1228725</wp:posOffset>
            </wp:positionH>
            <wp:positionV relativeFrom="paragraph">
              <wp:posOffset>0</wp:posOffset>
            </wp:positionV>
            <wp:extent cx="3482975" cy="3256915"/>
            <wp:effectExtent l="19050" t="19050" r="22225" b="1968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mrsx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2975" cy="32569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proofErr w:type="gramStart"/>
      <w:r w:rsidRPr="00E776A8">
        <w:rPr>
          <w:b/>
        </w:rPr>
        <w:t>Figure 1.</w:t>
      </w:r>
      <w:proofErr w:type="gramEnd"/>
      <w:r w:rsidRPr="00E776A8">
        <w:rPr>
          <w:b/>
        </w:rPr>
        <w:t xml:space="preserve"> </w:t>
      </w:r>
      <w:proofErr w:type="gramStart"/>
      <w:r w:rsidRPr="00E776A8">
        <w:rPr>
          <w:b/>
        </w:rPr>
        <w:t>DMRS density increase by a factor of 2 and 4.</w:t>
      </w:r>
      <w:proofErr w:type="gramEnd"/>
    </w:p>
    <w:p w14:paraId="68E9567C" w14:textId="2896B175" w:rsidR="0095792A" w:rsidRPr="008F4DC0" w:rsidRDefault="00894B0E" w:rsidP="00A11899">
      <w:r>
        <w:t>** F</w:t>
      </w:r>
      <w:r w:rsidR="0076258E">
        <w:t>or</w:t>
      </w:r>
      <w:r>
        <w:t xml:space="preserve"> DM</w:t>
      </w:r>
      <w:r w:rsidR="0076258E">
        <w:t>R</w:t>
      </w:r>
      <w:r>
        <w:t xml:space="preserve">S 4X puncturing is NOT used and </w:t>
      </w:r>
      <w:r w:rsidR="0095792A" w:rsidRPr="008F4DC0">
        <w:t xml:space="preserve">the number of data symbols </w:t>
      </w:r>
      <w:r w:rsidR="00B13C7F" w:rsidRPr="008F4DC0">
        <w:t>remains</w:t>
      </w:r>
      <w:r w:rsidR="0095792A" w:rsidRPr="008F4DC0">
        <w:t xml:space="preserve"> equal to that in DMRSx1 (12).</w:t>
      </w:r>
    </w:p>
    <w:p w14:paraId="149ABD09" w14:textId="3652F4EF" w:rsidR="00CB7B95" w:rsidRPr="008F4DC0" w:rsidRDefault="00E373D0" w:rsidP="00E776A8">
      <w:r w:rsidRPr="008F4DC0">
        <w:t xml:space="preserve">Table I shows </w:t>
      </w:r>
      <w:r w:rsidR="00C644D8" w:rsidRPr="008F4DC0">
        <w:t xml:space="preserve">the number of repetitions needed for achieving 10% BLER at 18 dB coverage loss </w:t>
      </w:r>
      <w:r w:rsidR="00E16015" w:rsidRPr="008F4DC0">
        <w:t xml:space="preserve">(SINR </w:t>
      </w:r>
      <w:r w:rsidR="00853AF8" w:rsidRPr="008F4DC0">
        <w:t>-15.5</w:t>
      </w:r>
      <w:r w:rsidR="00BD2A83">
        <w:t>dB</w:t>
      </w:r>
      <w:r w:rsidR="00E16015" w:rsidRPr="008F4DC0">
        <w:t xml:space="preserve">) </w:t>
      </w:r>
      <w:r w:rsidR="00C644D8" w:rsidRPr="008F4DC0">
        <w:t xml:space="preserve">for different values of </w:t>
      </w:r>
      <w:r w:rsidR="004E57D0" w:rsidRPr="008F4DC0">
        <w:t>R-CFO</w:t>
      </w:r>
      <w:r w:rsidR="00C644D8" w:rsidRPr="008F4DC0">
        <w:t xml:space="preserve">, channel estimation window size and DMRS density. For </w:t>
      </w:r>
      <w:r w:rsidR="001760F4" w:rsidRPr="008F4DC0">
        <w:t xml:space="preserve">obtaining </w:t>
      </w:r>
      <w:r w:rsidR="00C644D8" w:rsidRPr="008F4DC0">
        <w:t>these results</w:t>
      </w:r>
      <w:r w:rsidR="00F84A14" w:rsidRPr="008F4DC0">
        <w:t>, we</w:t>
      </w:r>
      <w:r w:rsidR="00C644D8" w:rsidRPr="008F4DC0">
        <w:t xml:space="preserve"> </w:t>
      </w:r>
      <w:r w:rsidR="00853AF8" w:rsidRPr="008F4DC0">
        <w:t xml:space="preserve">employ </w:t>
      </w:r>
      <w:r w:rsidR="00E16015" w:rsidRPr="008F4DC0">
        <w:t xml:space="preserve">frequency hopping </w:t>
      </w:r>
      <w:r w:rsidR="00853AF8" w:rsidRPr="008F4DC0">
        <w:t>over 50 PRBs (</w:t>
      </w:r>
      <w:proofErr w:type="spellStart"/>
      <w:r w:rsidR="00853AF8" w:rsidRPr="008F4DC0">
        <w:t>i.e</w:t>
      </w:r>
      <w:proofErr w:type="spellEnd"/>
      <w:r w:rsidR="00853AF8" w:rsidRPr="008F4DC0">
        <w:t xml:space="preserve"> 10 MHz BW) and </w:t>
      </w:r>
      <w:r w:rsidR="00D92BF4" w:rsidRPr="008F4DC0">
        <w:t>with a hopping</w:t>
      </w:r>
      <w:r w:rsidR="00853AF8" w:rsidRPr="008F4DC0">
        <w:t xml:space="preserve"> </w:t>
      </w:r>
      <w:r w:rsidR="00C644D8" w:rsidRPr="008F4DC0">
        <w:t xml:space="preserve">interval </w:t>
      </w:r>
      <w:r w:rsidR="00D92BF4" w:rsidRPr="008F4DC0">
        <w:t>of</w:t>
      </w:r>
      <w:r w:rsidR="00853AF8" w:rsidRPr="008F4DC0">
        <w:t xml:space="preserve"> 7</w:t>
      </w:r>
      <w:r w:rsidR="00F84A14" w:rsidRPr="008F4DC0">
        <w:t xml:space="preserve"> SFs.</w:t>
      </w:r>
      <w:r w:rsidR="000C00C4" w:rsidRPr="008F4DC0">
        <w:t xml:space="preserve"> Other simulation </w:t>
      </w:r>
      <w:r w:rsidR="00A62254" w:rsidRPr="008F4DC0">
        <w:t>parameters</w:t>
      </w:r>
      <w:r w:rsidR="000C00C4" w:rsidRPr="008F4DC0">
        <w:t xml:space="preserve"> are </w:t>
      </w:r>
      <w:r w:rsidR="00303C47" w:rsidRPr="008F4DC0">
        <w:t xml:space="preserve">set </w:t>
      </w:r>
      <w:r w:rsidR="00D34585" w:rsidRPr="008F4DC0">
        <w:t>as</w:t>
      </w:r>
      <w:r w:rsidR="00A23D76" w:rsidRPr="008F4DC0">
        <w:t xml:space="preserve"> listed </w:t>
      </w:r>
      <w:r w:rsidR="00D34585" w:rsidRPr="008F4DC0">
        <w:t>in</w:t>
      </w:r>
      <w:r w:rsidR="00A23D76" w:rsidRPr="008F4DC0">
        <w:t xml:space="preserve"> </w:t>
      </w:r>
      <w:r w:rsidR="000C00C4" w:rsidRPr="008F4DC0">
        <w:t>[3</w:t>
      </w:r>
      <w:proofErr w:type="gramStart"/>
      <w:r w:rsidR="00985AF9" w:rsidRPr="008F4DC0">
        <w:t>,4</w:t>
      </w:r>
      <w:proofErr w:type="gramEnd"/>
      <w:r w:rsidR="000C00C4" w:rsidRPr="008F4DC0">
        <w:t>].</w:t>
      </w:r>
    </w:p>
    <w:tbl>
      <w:tblPr>
        <w:tblW w:w="8095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00"/>
        <w:gridCol w:w="960"/>
        <w:gridCol w:w="1071"/>
        <w:gridCol w:w="960"/>
        <w:gridCol w:w="1024"/>
      </w:tblGrid>
      <w:tr w:rsidR="009736D1" w:rsidRPr="009736D1" w14:paraId="662E4B0A" w14:textId="77777777" w:rsidTr="00E776A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526A6223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lastRenderedPageBreak/>
              <w:t>R-CFO (Hz)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5643B793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DMRS Density x</w:t>
            </w:r>
          </w:p>
        </w:tc>
        <w:tc>
          <w:tcPr>
            <w:tcW w:w="6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7EE65A97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Ch. Est. Win Size</w:t>
            </w:r>
          </w:p>
        </w:tc>
      </w:tr>
      <w:tr w:rsidR="009736D1" w:rsidRPr="009736D1" w14:paraId="613A6E13" w14:textId="77777777" w:rsidTr="00E776A8">
        <w:trPr>
          <w:trHeight w:val="67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A5F6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9459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2D69B"/>
            <w:vAlign w:val="center"/>
            <w:hideMark/>
          </w:tcPr>
          <w:p w14:paraId="4E700D32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3 SFs</w:t>
            </w:r>
            <w:r w:rsidRPr="009736D1">
              <w:rPr>
                <w:rFonts w:ascii="Calibri" w:eastAsia="Times New Roman" w:hAnsi="Calibri"/>
                <w:color w:val="000000"/>
              </w:rPr>
              <w:br/>
              <w:t xml:space="preserve"># Repeats (% </w:t>
            </w:r>
            <w:proofErr w:type="spellStart"/>
            <w:r w:rsidRPr="009736D1">
              <w:rPr>
                <w:rFonts w:ascii="Calibri" w:eastAsia="Times New Roman" w:hAnsi="Calibri"/>
                <w:color w:val="000000"/>
              </w:rPr>
              <w:t>improv</w:t>
            </w:r>
            <w:proofErr w:type="spellEnd"/>
            <w:r w:rsidRPr="009736D1">
              <w:rPr>
                <w:rFonts w:ascii="Calibri" w:eastAsia="Times New Roman" w:hAnsi="Calibri"/>
                <w:color w:val="000000"/>
              </w:rPr>
              <w:t>)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2D69B"/>
            <w:vAlign w:val="center"/>
            <w:hideMark/>
          </w:tcPr>
          <w:p w14:paraId="3BB72289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5 SFs</w:t>
            </w:r>
            <w:r w:rsidRPr="009736D1">
              <w:rPr>
                <w:rFonts w:ascii="Calibri" w:eastAsia="Times New Roman" w:hAnsi="Calibri"/>
                <w:color w:val="000000"/>
              </w:rPr>
              <w:br/>
              <w:t xml:space="preserve"># Repeats (% </w:t>
            </w:r>
            <w:proofErr w:type="spellStart"/>
            <w:r w:rsidRPr="009736D1">
              <w:rPr>
                <w:rFonts w:ascii="Calibri" w:eastAsia="Times New Roman" w:hAnsi="Calibri"/>
                <w:color w:val="000000"/>
              </w:rPr>
              <w:t>improv</w:t>
            </w:r>
            <w:proofErr w:type="spellEnd"/>
            <w:r w:rsidRPr="009736D1">
              <w:rPr>
                <w:rFonts w:ascii="Calibri" w:eastAsia="Times New Roman" w:hAnsi="Calibri"/>
                <w:color w:val="00000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2D69B"/>
            <w:vAlign w:val="center"/>
            <w:hideMark/>
          </w:tcPr>
          <w:p w14:paraId="7BB4C6C5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7 SFs</w:t>
            </w:r>
            <w:r w:rsidRPr="009736D1">
              <w:rPr>
                <w:rFonts w:ascii="Calibri" w:eastAsia="Times New Roman" w:hAnsi="Calibri"/>
                <w:color w:val="000000"/>
              </w:rPr>
              <w:br/>
              <w:t xml:space="preserve"># Repeats (% </w:t>
            </w:r>
            <w:proofErr w:type="spellStart"/>
            <w:r w:rsidRPr="009736D1">
              <w:rPr>
                <w:rFonts w:ascii="Calibri" w:eastAsia="Times New Roman" w:hAnsi="Calibri"/>
                <w:color w:val="000000"/>
              </w:rPr>
              <w:t>improv</w:t>
            </w:r>
            <w:proofErr w:type="spellEnd"/>
            <w:r w:rsidRPr="009736D1">
              <w:rPr>
                <w:rFonts w:ascii="Calibri" w:eastAsia="Times New Roman" w:hAnsi="Calibri"/>
                <w:color w:val="000000"/>
              </w:rPr>
              <w:t>)</w:t>
            </w:r>
          </w:p>
        </w:tc>
      </w:tr>
      <w:tr w:rsidR="009736D1" w:rsidRPr="009736D1" w14:paraId="082EB4A9" w14:textId="77777777" w:rsidTr="00E776A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A825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53BB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100EF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122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D75B0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8C8DE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104</w:t>
            </w:r>
          </w:p>
        </w:tc>
      </w:tr>
      <w:tr w:rsidR="009736D1" w:rsidRPr="009736D1" w14:paraId="29389AD8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59DE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3C0A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3D33C8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82EE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(5.2%)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3C74B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5221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(4.8%)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87335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B36F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(6.1%)</w:t>
            </w:r>
          </w:p>
        </w:tc>
      </w:tr>
      <w:tr w:rsidR="009736D1" w:rsidRPr="009736D1" w14:paraId="14957C16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0B22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202C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80562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72CB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(22.0%)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7A8B1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B0F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(19.6%)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7B19B5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84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06F4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(23.8%)</w:t>
            </w:r>
          </w:p>
        </w:tc>
      </w:tr>
      <w:tr w:rsidR="009736D1" w:rsidRPr="009736D1" w14:paraId="3E8161B8" w14:textId="77777777" w:rsidTr="00E776A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095F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4FE3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F9128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126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06F45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96555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105</w:t>
            </w:r>
          </w:p>
        </w:tc>
      </w:tr>
      <w:tr w:rsidR="009736D1" w:rsidRPr="009736D1" w14:paraId="30100578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A2A5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3C66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4188E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D109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(6.8%)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60AC1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68B3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(3.6%)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88C04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725D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(5.0%)</w:t>
            </w:r>
          </w:p>
        </w:tc>
      </w:tr>
      <w:tr w:rsidR="009736D1" w:rsidRPr="009736D1" w14:paraId="06BF451B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A275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68D9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240E6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78E5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(14.5%)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AABA7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03EE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(20.8%)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B8845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8B7E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(14.1%)</w:t>
            </w:r>
          </w:p>
        </w:tc>
      </w:tr>
      <w:tr w:rsidR="009736D1" w:rsidRPr="009736D1" w14:paraId="049C214D" w14:textId="77777777" w:rsidTr="00E776A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D899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63D5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6E521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130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0FB7B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124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6504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110</w:t>
            </w:r>
          </w:p>
        </w:tc>
      </w:tr>
      <w:tr w:rsidR="009736D1" w:rsidRPr="009736D1" w14:paraId="7F1E626E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2817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DF23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90107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560A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(4.8%)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69813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CD98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(5.1%)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01F00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3A96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(4.8%)</w:t>
            </w:r>
          </w:p>
        </w:tc>
      </w:tr>
      <w:tr w:rsidR="009736D1" w:rsidRPr="009736D1" w14:paraId="167A3B76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2346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244C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658B8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4DE8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(13.0%)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78690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0E84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(12.7%)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3AD61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2A64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(10.0%)</w:t>
            </w:r>
          </w:p>
        </w:tc>
      </w:tr>
      <w:tr w:rsidR="009736D1" w:rsidRPr="009736D1" w14:paraId="56E6DD45" w14:textId="77777777" w:rsidTr="00E776A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DE61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1823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9DBF2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140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9599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301BF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230</w:t>
            </w:r>
          </w:p>
        </w:tc>
      </w:tr>
      <w:tr w:rsidR="009736D1" w:rsidRPr="009736D1" w14:paraId="643576BE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7495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7422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02DDE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7EAE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(7.7%)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4BBAB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5C85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(4.0%)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A4C82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224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EA2D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(2.7%)</w:t>
            </w:r>
          </w:p>
        </w:tc>
      </w:tr>
      <w:tr w:rsidR="009736D1" w:rsidRPr="009736D1" w14:paraId="22CD311E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5247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6647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E8EA0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925A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(12.9%)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554B2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0DDF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(10.2%)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F422B7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218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A651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(5.5%)</w:t>
            </w:r>
          </w:p>
        </w:tc>
      </w:tr>
      <w:tr w:rsidR="009736D1" w:rsidRPr="009736D1" w14:paraId="5E10ABFB" w14:textId="77777777" w:rsidTr="00E776A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0E83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7D6C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F7D2A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161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18170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280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F5C9D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 </w:t>
            </w:r>
          </w:p>
        </w:tc>
      </w:tr>
      <w:tr w:rsidR="009736D1" w:rsidRPr="009736D1" w14:paraId="3E1FD553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97D2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32C0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2B2F7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5E95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(3.2%)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16474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274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91C7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(2.2%)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5EC0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</w:tr>
      <w:tr w:rsidR="009736D1" w:rsidRPr="009736D1" w14:paraId="03E1EE72" w14:textId="77777777" w:rsidTr="00E776A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A85E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0878" w14:textId="77777777" w:rsidR="009736D1" w:rsidRPr="009736D1" w:rsidRDefault="009736D1" w:rsidP="00E776A8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color w:val="000000"/>
              </w:rPr>
            </w:pPr>
            <w:r w:rsidRPr="009736D1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8DA22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0B77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76933C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76933C"/>
              </w:rPr>
              <w:t>(7.3%)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5A827" w14:textId="77777777" w:rsidR="009736D1" w:rsidRPr="009736D1" w:rsidRDefault="009736D1" w:rsidP="00E776A8">
            <w:pPr>
              <w:keepNext/>
              <w:keepLines/>
              <w:spacing w:after="0"/>
              <w:jc w:val="right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266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BB6D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b/>
                <w:bCs/>
                <w:color w:val="FF0000"/>
              </w:rPr>
            </w:pPr>
            <w:r w:rsidRPr="009736D1">
              <w:rPr>
                <w:rFonts w:ascii="Calibri" w:eastAsia="Times New Roman" w:hAnsi="Calibri"/>
                <w:b/>
                <w:bCs/>
                <w:color w:val="FF0000"/>
              </w:rPr>
              <w:t>(5.3%)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4DF1" w14:textId="77777777" w:rsidR="009736D1" w:rsidRPr="009736D1" w:rsidRDefault="009736D1" w:rsidP="00E776A8">
            <w:pPr>
              <w:keepNext/>
              <w:keepLines/>
              <w:spacing w:after="0"/>
              <w:rPr>
                <w:rFonts w:ascii="Calibri" w:eastAsia="Times New Roman" w:hAnsi="Calibri"/>
                <w:color w:val="000000"/>
              </w:rPr>
            </w:pPr>
          </w:p>
        </w:tc>
      </w:tr>
    </w:tbl>
    <w:p w14:paraId="151D2542" w14:textId="59D0EF9C" w:rsidR="001D380D" w:rsidRDefault="001D380D" w:rsidP="00E776A8">
      <w:pPr>
        <w:jc w:val="center"/>
        <w:rPr>
          <w:b/>
        </w:rPr>
      </w:pPr>
      <w:r w:rsidRPr="00E776A8">
        <w:rPr>
          <w:b/>
        </w:rPr>
        <w:t xml:space="preserve">Table I. </w:t>
      </w:r>
      <w:r w:rsidR="00EC74DE" w:rsidRPr="00E776A8">
        <w:rPr>
          <w:b/>
        </w:rPr>
        <w:t>Number of PUSCH repetitions needed for 10%BLER in 18dB CE mode</w:t>
      </w:r>
    </w:p>
    <w:p w14:paraId="5E9FA218" w14:textId="621C80E7" w:rsidR="00186E22" w:rsidRPr="008F4DC0" w:rsidRDefault="00186E22" w:rsidP="00E776A8">
      <w:r w:rsidRPr="008F4DC0">
        <w:t xml:space="preserve">As can be seen in Table I, for the values of 0, 25, and 50 Hz </w:t>
      </w:r>
      <w:r w:rsidR="004E57D0" w:rsidRPr="008F4DC0">
        <w:t>R-CFO</w:t>
      </w:r>
      <w:r w:rsidRPr="008F4DC0">
        <w:t xml:space="preserve">, the performance </w:t>
      </w:r>
      <w:r w:rsidR="00334465" w:rsidRPr="008F4DC0">
        <w:t>with</w:t>
      </w:r>
      <w:r w:rsidRPr="008F4DC0">
        <w:t xml:space="preserve"> Ch. Est. Win=7 SF is better (~10%) than that </w:t>
      </w:r>
      <w:r w:rsidR="00334465" w:rsidRPr="008F4DC0">
        <w:t>of</w:t>
      </w:r>
      <w:r w:rsidRPr="008F4DC0">
        <w:t xml:space="preserve"> 5</w:t>
      </w:r>
      <w:r w:rsidR="008C1D03" w:rsidRPr="008F4DC0">
        <w:t xml:space="preserve">, and the same </w:t>
      </w:r>
      <w:r w:rsidR="00BB1B99" w:rsidRPr="008F4DC0">
        <w:t xml:space="preserve">fact </w:t>
      </w:r>
      <w:r w:rsidR="008C1D03" w:rsidRPr="008F4DC0">
        <w:t>is true for 5 vs 3 for up to 100Hz</w:t>
      </w:r>
      <w:r w:rsidR="00827EB4" w:rsidRPr="008F4DC0">
        <w:t xml:space="preserve"> R-CFO</w:t>
      </w:r>
      <w:r w:rsidRPr="008F4DC0">
        <w:t>.</w:t>
      </w:r>
      <w:r w:rsidR="00E16015" w:rsidRPr="008F4DC0">
        <w:t xml:space="preserve"> </w:t>
      </w:r>
      <w:r w:rsidRPr="008F4DC0">
        <w:t xml:space="preserve"> </w:t>
      </w:r>
      <w:r w:rsidR="00E16015" w:rsidRPr="008F4DC0">
        <w:t>F</w:t>
      </w:r>
      <w:r w:rsidRPr="008F4DC0">
        <w:t>or</w:t>
      </w:r>
      <w:r w:rsidR="008C1D03" w:rsidRPr="008F4DC0">
        <w:t xml:space="preserve"> a</w:t>
      </w:r>
      <w:r w:rsidRPr="008F4DC0">
        <w:t xml:space="preserve"> 100Hz </w:t>
      </w:r>
      <w:r w:rsidR="004E57D0" w:rsidRPr="008F4DC0">
        <w:t>R-CFO</w:t>
      </w:r>
      <w:r w:rsidRPr="008F4DC0">
        <w:t xml:space="preserve">, </w:t>
      </w:r>
      <w:r w:rsidR="00982A29" w:rsidRPr="008F4DC0">
        <w:t xml:space="preserve">the </w:t>
      </w:r>
      <w:r w:rsidRPr="008F4DC0">
        <w:t xml:space="preserve">7-SF channel averaging </w:t>
      </w:r>
      <w:r w:rsidR="00BB1B99" w:rsidRPr="008F4DC0">
        <w:t xml:space="preserve">would </w:t>
      </w:r>
      <w:r w:rsidRPr="008F4DC0">
        <w:t>cause a significant (~70%) increase on the number of required repetitions</w:t>
      </w:r>
      <w:r w:rsidR="00066391" w:rsidRPr="008F4DC0">
        <w:t>, regardless of the DMRS density</w:t>
      </w:r>
      <w:r w:rsidR="00611C47" w:rsidRPr="008F4DC0">
        <w:t xml:space="preserve"> increase factor</w:t>
      </w:r>
      <w:r w:rsidRPr="008F4DC0">
        <w:t>.</w:t>
      </w:r>
      <w:r w:rsidR="00233300" w:rsidRPr="008F4DC0">
        <w:t xml:space="preserve"> </w:t>
      </w:r>
      <w:r w:rsidR="001F7710" w:rsidRPr="008F4DC0">
        <w:t>Similarly</w:t>
      </w:r>
      <w:r w:rsidR="008C1D03" w:rsidRPr="008F4DC0">
        <w:t xml:space="preserve">, a </w:t>
      </w:r>
      <w:r w:rsidR="00827EB4" w:rsidRPr="008F4DC0">
        <w:t>~</w:t>
      </w:r>
      <w:r w:rsidR="008C1D03" w:rsidRPr="008F4DC0">
        <w:t>75% performance degradation is observed comparing 3 and 5 SF channel estimation at 200H</w:t>
      </w:r>
      <w:r w:rsidR="00A66A51" w:rsidRPr="008F4DC0">
        <w:t xml:space="preserve">z </w:t>
      </w:r>
      <w:r w:rsidR="008C1D03" w:rsidRPr="008F4DC0">
        <w:t xml:space="preserve">R-CFO. </w:t>
      </w:r>
      <w:r w:rsidR="00233300" w:rsidRPr="008F4DC0">
        <w:t xml:space="preserve">This is due to the destructive effect of averaging </w:t>
      </w:r>
      <w:r w:rsidR="00B9564F" w:rsidRPr="008F4DC0">
        <w:t xml:space="preserve">over a </w:t>
      </w:r>
      <w:r w:rsidR="00233300" w:rsidRPr="008F4DC0">
        <w:t xml:space="preserve">large number of SFs </w:t>
      </w:r>
      <w:r w:rsidR="00072200" w:rsidRPr="008F4DC0">
        <w:t>when</w:t>
      </w:r>
      <w:r w:rsidR="00D73053" w:rsidRPr="008F4DC0">
        <w:t xml:space="preserve"> the</w:t>
      </w:r>
      <w:r w:rsidR="009B7245" w:rsidRPr="008F4DC0">
        <w:t xml:space="preserve"> </w:t>
      </w:r>
      <w:r w:rsidR="004E57D0" w:rsidRPr="008F4DC0">
        <w:t>R-CFO</w:t>
      </w:r>
      <w:r w:rsidR="00233300" w:rsidRPr="008F4DC0">
        <w:t xml:space="preserve"> </w:t>
      </w:r>
      <w:r w:rsidR="006006F3" w:rsidRPr="008F4DC0">
        <w:t xml:space="preserve">value </w:t>
      </w:r>
      <w:r w:rsidR="00233300" w:rsidRPr="008F4DC0">
        <w:t>is large.</w:t>
      </w:r>
    </w:p>
    <w:p w14:paraId="2286BB05" w14:textId="5204D402" w:rsidR="00F605E4" w:rsidRPr="008F4DC0" w:rsidRDefault="00F605E4" w:rsidP="00E776A8">
      <w:pPr>
        <w:jc w:val="both"/>
      </w:pPr>
      <w:r w:rsidRPr="008F4DC0">
        <w:rPr>
          <w:b/>
        </w:rPr>
        <w:t>Observation</w:t>
      </w:r>
      <w:r w:rsidR="003023B9" w:rsidRPr="008F4DC0">
        <w:rPr>
          <w:b/>
        </w:rPr>
        <w:t xml:space="preserve"> 1</w:t>
      </w:r>
      <w:r w:rsidRPr="008F4DC0">
        <w:t xml:space="preserve">: </w:t>
      </w:r>
      <w:r w:rsidR="00066391" w:rsidRPr="008F4DC0">
        <w:t xml:space="preserve">In the presence of </w:t>
      </w:r>
      <w:r w:rsidR="00B3626E" w:rsidRPr="008F4DC0">
        <w:t xml:space="preserve">a </w:t>
      </w:r>
      <w:r w:rsidR="00E16015" w:rsidRPr="008F4DC0">
        <w:t>&gt;50</w:t>
      </w:r>
      <w:r w:rsidR="001A22C3" w:rsidRPr="008F4DC0">
        <w:t xml:space="preserve"> residual </w:t>
      </w:r>
      <w:r w:rsidR="00E16015" w:rsidRPr="008F4DC0">
        <w:t>CFO</w:t>
      </w:r>
      <w:r w:rsidR="00186E22" w:rsidRPr="008F4DC0">
        <w:t xml:space="preserve">, </w:t>
      </w:r>
      <w:r w:rsidR="001A22C3" w:rsidRPr="008F4DC0">
        <w:t xml:space="preserve">using </w:t>
      </w:r>
      <w:r w:rsidR="00186E22" w:rsidRPr="008F4DC0">
        <w:t xml:space="preserve">a channel estimation window size larger than 5 </w:t>
      </w:r>
      <w:r w:rsidR="00066391" w:rsidRPr="008F4DC0">
        <w:t>can cause significant performance degradation on CE techniques.</w:t>
      </w:r>
    </w:p>
    <w:p w14:paraId="5160B821" w14:textId="71C4E414" w:rsidR="009D5F3B" w:rsidRPr="008F4DC0" w:rsidRDefault="009D5F3B" w:rsidP="00E776A8">
      <w:pPr>
        <w:jc w:val="both"/>
      </w:pPr>
      <w:r w:rsidRPr="008F4DC0">
        <w:rPr>
          <w:b/>
        </w:rPr>
        <w:t>Observation</w:t>
      </w:r>
      <w:r w:rsidR="003023B9" w:rsidRPr="008F4DC0">
        <w:rPr>
          <w:b/>
        </w:rPr>
        <w:t xml:space="preserve"> 2</w:t>
      </w:r>
      <w:r w:rsidRPr="008F4DC0">
        <w:t>: In the presence of a &gt;</w:t>
      </w:r>
      <w:r w:rsidR="006B69EE" w:rsidRPr="008F4DC0">
        <w:t>10</w:t>
      </w:r>
      <w:r w:rsidRPr="008F4DC0">
        <w:t>0 residual CFO, using a channel estimation window size larger than 3 can cause significant performance degradation on CE techniques.</w:t>
      </w:r>
    </w:p>
    <w:p w14:paraId="0197E681" w14:textId="1E46434B" w:rsidR="00E16015" w:rsidRPr="008F4DC0" w:rsidRDefault="00E16015" w:rsidP="00E776A8">
      <w:pPr>
        <w:jc w:val="both"/>
      </w:pPr>
      <w:r w:rsidRPr="008F4DC0">
        <w:rPr>
          <w:b/>
        </w:rPr>
        <w:t>Conclusion</w:t>
      </w:r>
      <w:r w:rsidRPr="008F4DC0">
        <w:t xml:space="preserve">: Since eNB </w:t>
      </w:r>
      <w:r w:rsidR="00EE122B" w:rsidRPr="008F4DC0">
        <w:t>cannot</w:t>
      </w:r>
      <w:r w:rsidRPr="008F4DC0">
        <w:t xml:space="preserve"> predict the residual CFO, it </w:t>
      </w:r>
      <w:r w:rsidR="00EE122B" w:rsidRPr="008F4DC0">
        <w:t xml:space="preserve">should </w:t>
      </w:r>
      <w:r w:rsidRPr="008F4DC0">
        <w:t xml:space="preserve">not perform cross SF channel estimation beyond </w:t>
      </w:r>
      <w:r w:rsidR="009D5F3B" w:rsidRPr="008F4DC0">
        <w:t>3</w:t>
      </w:r>
      <w:r w:rsidRPr="008F4DC0">
        <w:t xml:space="preserve"> SF</w:t>
      </w:r>
      <w:r w:rsidR="009D5F3B" w:rsidRPr="008F4DC0">
        <w:t>s</w:t>
      </w:r>
      <w:r w:rsidRPr="008F4DC0">
        <w:t xml:space="preserve">. </w:t>
      </w:r>
    </w:p>
    <w:p w14:paraId="09C65B78" w14:textId="33D86D50" w:rsidR="00E16015" w:rsidRDefault="00C641B6" w:rsidP="00BF15E0">
      <w:r w:rsidRPr="008F4DC0">
        <w:t xml:space="preserve">From </w:t>
      </w:r>
      <w:r w:rsidR="00E16015" w:rsidRPr="008F4DC0">
        <w:t>Table I</w:t>
      </w:r>
      <w:r w:rsidRPr="008F4DC0">
        <w:t xml:space="preserve"> and only consider</w:t>
      </w:r>
      <w:r w:rsidR="003E66AE" w:rsidRPr="008F4DC0">
        <w:t>ing the</w:t>
      </w:r>
      <w:r w:rsidRPr="008F4DC0">
        <w:t xml:space="preserve"> channel estimation across </w:t>
      </w:r>
      <w:r w:rsidR="003E66AE" w:rsidRPr="008F4DC0">
        <w:t>3</w:t>
      </w:r>
      <w:r w:rsidRPr="008F4DC0">
        <w:t>SF</w:t>
      </w:r>
      <w:r w:rsidR="00E16015" w:rsidRPr="008F4DC0">
        <w:t xml:space="preserve">, increasing DMRS density </w:t>
      </w:r>
      <w:r w:rsidRPr="008F4DC0">
        <w:t xml:space="preserve">by 4X has best performance </w:t>
      </w:r>
      <w:r w:rsidR="00E16015" w:rsidRPr="008F4DC0">
        <w:t xml:space="preserve">regardless of </w:t>
      </w:r>
      <w:r w:rsidRPr="008F4DC0">
        <w:t xml:space="preserve">residual </w:t>
      </w:r>
      <w:r w:rsidR="00E16015" w:rsidRPr="008F4DC0">
        <w:t xml:space="preserve">frequency </w:t>
      </w:r>
      <w:r w:rsidRPr="008F4DC0">
        <w:t>offset</w:t>
      </w:r>
      <w:r w:rsidR="009A39F9">
        <w:t xml:space="preserve"> with a range of 7.3 </w:t>
      </w:r>
      <w:r w:rsidR="00C632E2">
        <w:t>-</w:t>
      </w:r>
      <w:r w:rsidR="009A39F9">
        <w:t xml:space="preserve"> 22%</w:t>
      </w:r>
      <w:r w:rsidRPr="008F4DC0">
        <w:t xml:space="preserve">. </w:t>
      </w:r>
    </w:p>
    <w:p w14:paraId="5C63E31E" w14:textId="6B8A2A57" w:rsidR="00725CD9" w:rsidRPr="008F4DC0" w:rsidRDefault="00725CD9" w:rsidP="00725CD9">
      <w:r w:rsidRPr="008F4DC0">
        <w:rPr>
          <w:b/>
        </w:rPr>
        <w:t xml:space="preserve">Observation </w:t>
      </w:r>
      <w:r>
        <w:rPr>
          <w:b/>
        </w:rPr>
        <w:t>3</w:t>
      </w:r>
      <w:r w:rsidRPr="008F4DC0">
        <w:t xml:space="preserve">: </w:t>
      </w:r>
      <w:r>
        <w:t>Increasing DRMRS by 4X decreases the required number of PUSCH repetitions between 7-22 %.</w:t>
      </w:r>
    </w:p>
    <w:p w14:paraId="5EFFC4E3" w14:textId="6F6AB851" w:rsidR="001A22C3" w:rsidRPr="008F4DC0" w:rsidRDefault="00C641B6" w:rsidP="00A11899">
      <w:r w:rsidRPr="008F4DC0">
        <w:rPr>
          <w:b/>
        </w:rPr>
        <w:t xml:space="preserve">Proposal: </w:t>
      </w:r>
      <w:r w:rsidRPr="008F4DC0">
        <w:t>Standardize increasing DMRS density by 4X.</w:t>
      </w:r>
      <w:r w:rsidRPr="008F4DC0">
        <w:rPr>
          <w:b/>
        </w:rPr>
        <w:t xml:space="preserve"> </w:t>
      </w:r>
    </w:p>
    <w:p w14:paraId="58A2DD3A" w14:textId="77777777" w:rsidR="001A22C3" w:rsidRPr="008F4DC0" w:rsidRDefault="001A22C3" w:rsidP="00A11899"/>
    <w:p w14:paraId="0B8213C5" w14:textId="77777777" w:rsidR="00496C0E" w:rsidRPr="008F4DC0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Conclusions</w:t>
      </w:r>
    </w:p>
    <w:p w14:paraId="4CB9B209" w14:textId="5F09DF83" w:rsidR="00C75663" w:rsidRPr="008F4DC0" w:rsidRDefault="0068701C" w:rsidP="00BF15E0">
      <w:r w:rsidRPr="008F4DC0">
        <w:t xml:space="preserve">In this </w:t>
      </w:r>
      <w:proofErr w:type="spellStart"/>
      <w:r w:rsidRPr="008F4DC0">
        <w:t>tdoc</w:t>
      </w:r>
      <w:proofErr w:type="spellEnd"/>
      <w:r w:rsidRPr="008F4DC0">
        <w:t xml:space="preserve"> we showed the performance of DMRS density increase and cross-subframe channel estimation in the presence of residual CFO in PUSCH.</w:t>
      </w:r>
      <w:r w:rsidR="00C75663" w:rsidRPr="008F4DC0">
        <w:t xml:space="preserve"> We observed that </w:t>
      </w:r>
    </w:p>
    <w:p w14:paraId="37E0FEFF" w14:textId="43409060" w:rsidR="00C75663" w:rsidRPr="008F4DC0" w:rsidRDefault="00C75663" w:rsidP="00A11899">
      <w:r w:rsidRPr="008F4DC0">
        <w:rPr>
          <w:b/>
        </w:rPr>
        <w:lastRenderedPageBreak/>
        <w:t>Observation</w:t>
      </w:r>
      <w:r w:rsidR="003023B9" w:rsidRPr="008F4DC0">
        <w:rPr>
          <w:b/>
        </w:rPr>
        <w:t xml:space="preserve"> 1</w:t>
      </w:r>
      <w:r w:rsidRPr="008F4DC0">
        <w:t>: In the presence of a &gt;50 residual CFO, using a channel estimation window size larger than 5 can cause significant performance degradation on CE techniques.</w:t>
      </w:r>
    </w:p>
    <w:p w14:paraId="4DA35C78" w14:textId="239F8C4F" w:rsidR="00C75663" w:rsidRPr="008F4DC0" w:rsidRDefault="00C75663" w:rsidP="00A11899">
      <w:r w:rsidRPr="008F4DC0">
        <w:rPr>
          <w:b/>
        </w:rPr>
        <w:t>Observation</w:t>
      </w:r>
      <w:r w:rsidR="003023B9" w:rsidRPr="008F4DC0">
        <w:rPr>
          <w:b/>
        </w:rPr>
        <w:t xml:space="preserve"> 2</w:t>
      </w:r>
      <w:r w:rsidRPr="008F4DC0">
        <w:t>: In the presence of a &gt;100 residual CFO, using a channel estimation window size larger than 3 can cause significant performance degradation on CE techniques.</w:t>
      </w:r>
    </w:p>
    <w:p w14:paraId="0F1F4DA6" w14:textId="62711424" w:rsidR="00C75663" w:rsidRPr="008F4DC0" w:rsidRDefault="00C75663" w:rsidP="00A11899">
      <w:r w:rsidRPr="008F4DC0">
        <w:rPr>
          <w:b/>
        </w:rPr>
        <w:t>Conclusion</w:t>
      </w:r>
      <w:r w:rsidRPr="008F4DC0">
        <w:t xml:space="preserve">: Since eNB cannot predict the residual CFO, it should not perform cross SF channel estimation beyond 3 SFs. </w:t>
      </w:r>
    </w:p>
    <w:p w14:paraId="281E2A7B" w14:textId="0337E905" w:rsidR="007C482C" w:rsidRPr="008F4DC0" w:rsidRDefault="007C482C" w:rsidP="007C482C">
      <w:r w:rsidRPr="008F4DC0">
        <w:rPr>
          <w:b/>
        </w:rPr>
        <w:t xml:space="preserve">Observation </w:t>
      </w:r>
      <w:r>
        <w:rPr>
          <w:b/>
        </w:rPr>
        <w:t>3</w:t>
      </w:r>
      <w:r w:rsidRPr="008F4DC0">
        <w:t xml:space="preserve">: </w:t>
      </w:r>
      <w:r>
        <w:t>Increasing DRMRS by 4X decrease</w:t>
      </w:r>
      <w:r w:rsidR="00967B13">
        <w:t>s</w:t>
      </w:r>
      <w:r>
        <w:t xml:space="preserve"> the required number of </w:t>
      </w:r>
      <w:r w:rsidR="004F4952">
        <w:t xml:space="preserve">PUSCH </w:t>
      </w:r>
      <w:r>
        <w:t>repetitions between 7-22%.</w:t>
      </w:r>
    </w:p>
    <w:p w14:paraId="271E99EC" w14:textId="12F31599" w:rsidR="00C75663" w:rsidRPr="008F4DC0" w:rsidRDefault="00C75663" w:rsidP="00A11899">
      <w:r w:rsidRPr="008F4DC0">
        <w:t xml:space="preserve">And </w:t>
      </w:r>
      <w:r w:rsidR="00EA332C" w:rsidRPr="008F4DC0">
        <w:t xml:space="preserve">thus </w:t>
      </w:r>
      <w:r w:rsidRPr="008F4DC0">
        <w:t>we propose to</w:t>
      </w:r>
      <w:r w:rsidR="00AC4368">
        <w:t>,</w:t>
      </w:r>
    </w:p>
    <w:p w14:paraId="1623CF14" w14:textId="77777777" w:rsidR="00C75663" w:rsidRPr="008F4DC0" w:rsidRDefault="00C75663" w:rsidP="00A11899">
      <w:r w:rsidRPr="008F4DC0">
        <w:rPr>
          <w:b/>
        </w:rPr>
        <w:t xml:space="preserve">Proposal: </w:t>
      </w:r>
      <w:r w:rsidRPr="008F4DC0">
        <w:t>Standardize increasing DMRS density by 4X.</w:t>
      </w:r>
      <w:r w:rsidRPr="008F4DC0">
        <w:rPr>
          <w:b/>
        </w:rPr>
        <w:t xml:space="preserve"> </w:t>
      </w:r>
    </w:p>
    <w:p w14:paraId="34BB4ACB" w14:textId="12904B94" w:rsidR="002E2454" w:rsidRPr="008F4DC0" w:rsidRDefault="0068701C" w:rsidP="00BF15E0">
      <w:r w:rsidRPr="008F4DC0">
        <w:t>Note that we have n</w:t>
      </w:r>
      <w:r w:rsidR="002E2454" w:rsidRPr="008F4DC0">
        <w:t xml:space="preserve">ot evaluated how much lower the </w:t>
      </w:r>
      <w:r w:rsidR="004E57D0" w:rsidRPr="008F4DC0">
        <w:t>R-CFO</w:t>
      </w:r>
      <w:r w:rsidR="002E2454" w:rsidRPr="008F4DC0">
        <w:t xml:space="preserve"> would </w:t>
      </w:r>
      <w:bookmarkStart w:id="0" w:name="_GoBack"/>
      <w:bookmarkEnd w:id="0"/>
      <w:r w:rsidR="002E2454" w:rsidRPr="008F4DC0">
        <w:t>be if a burst of DMRS is used at the beginning of PUSCH transmission.</w:t>
      </w:r>
    </w:p>
    <w:p w14:paraId="2759D5E3" w14:textId="77777777" w:rsidR="00496C0E" w:rsidRPr="008F4DC0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References</w:t>
      </w:r>
    </w:p>
    <w:p w14:paraId="2AEE0FE6" w14:textId="77777777" w:rsidR="00127EA4" w:rsidRPr="008F4DC0" w:rsidRDefault="00AE0F84" w:rsidP="00127EA4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>
        <w:rPr>
          <w:rFonts w:asciiTheme="minorHAnsi" w:eastAsia="Times New Roman" w:hAnsiTheme="minorHAnsi"/>
          <w:sz w:val="20"/>
          <w:lang w:eastAsia="zh-CN"/>
        </w:rPr>
        <w:t>[1]</w:t>
      </w:r>
      <w:r w:rsidRPr="008F4DC0">
        <w:rPr>
          <w:rFonts w:asciiTheme="minorHAnsi" w:eastAsia="Times New Roman" w:hAnsiTheme="minorHAnsi"/>
          <w:sz w:val="20"/>
          <w:lang w:eastAsia="zh-CN"/>
        </w:rPr>
        <w:tab/>
      </w:r>
      <w:r w:rsidR="00127EA4" w:rsidRPr="008F4DC0">
        <w:rPr>
          <w:rFonts w:asciiTheme="minorHAnsi" w:eastAsia="Times New Roman" w:hAnsiTheme="minorHAnsi"/>
          <w:sz w:val="20"/>
          <w:lang w:eastAsia="zh-CN"/>
        </w:rPr>
        <w:t>3GPP TR36.888, “Study on Provision of Low-Cost MTC UEs Based on LTE”, v. 12.0.0, June 2013.</w:t>
      </w:r>
    </w:p>
    <w:p w14:paraId="0763AD43" w14:textId="4DF9E3D0" w:rsidR="007C24FF" w:rsidRPr="008F4DC0" w:rsidRDefault="00EE5F8A" w:rsidP="005F57CF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 w:rsidDel="00EE5F8A">
        <w:rPr>
          <w:rFonts w:asciiTheme="minorHAnsi" w:eastAsia="Times New Roman" w:hAnsiTheme="minorHAnsi"/>
          <w:sz w:val="20"/>
          <w:lang w:eastAsia="zh-CN"/>
        </w:rPr>
        <w:t xml:space="preserve"> </w:t>
      </w:r>
      <w:r w:rsidR="007C24FF" w:rsidRPr="008F4DC0">
        <w:rPr>
          <w:rFonts w:asciiTheme="minorHAnsi" w:eastAsia="Times New Roman" w:hAnsiTheme="minorHAnsi"/>
          <w:sz w:val="20"/>
          <w:lang w:eastAsia="zh-CN"/>
        </w:rPr>
        <w:t>[2]</w:t>
      </w:r>
      <w:r w:rsidR="007C24FF" w:rsidRPr="008F4DC0">
        <w:rPr>
          <w:rFonts w:asciiTheme="minorHAnsi" w:eastAsia="Times New Roman" w:hAnsiTheme="minorHAnsi"/>
          <w:sz w:val="20"/>
          <w:lang w:eastAsia="zh-CN"/>
        </w:rPr>
        <w:tab/>
        <w:t>R1-150021 “PUSCH link performance for MTC”, Ericsson.</w:t>
      </w:r>
    </w:p>
    <w:p w14:paraId="2FA6F0F9" w14:textId="19711A75" w:rsidR="00D24B30" w:rsidRPr="008F4DC0" w:rsidRDefault="00D24B30" w:rsidP="005F57CF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>
        <w:rPr>
          <w:rFonts w:asciiTheme="minorHAnsi" w:eastAsia="Times New Roman" w:hAnsiTheme="minorHAnsi"/>
          <w:sz w:val="20"/>
          <w:lang w:eastAsia="zh-CN"/>
        </w:rPr>
        <w:t>[</w:t>
      </w:r>
      <w:r w:rsidR="00AE0F84" w:rsidRPr="008F4DC0">
        <w:rPr>
          <w:rFonts w:asciiTheme="minorHAnsi" w:eastAsia="Times New Roman" w:hAnsiTheme="minorHAnsi"/>
          <w:sz w:val="20"/>
          <w:lang w:eastAsia="zh-CN"/>
        </w:rPr>
        <w:t>3</w:t>
      </w:r>
      <w:r w:rsidRPr="008F4DC0">
        <w:rPr>
          <w:rFonts w:asciiTheme="minorHAnsi" w:eastAsia="Times New Roman" w:hAnsiTheme="minorHAnsi"/>
          <w:sz w:val="20"/>
          <w:lang w:eastAsia="zh-CN"/>
        </w:rPr>
        <w:t>]</w:t>
      </w:r>
      <w:r w:rsidR="00AE0F84" w:rsidRPr="008F4DC0">
        <w:rPr>
          <w:rFonts w:asciiTheme="minorHAnsi" w:eastAsia="Times New Roman" w:hAnsiTheme="minorHAnsi"/>
          <w:sz w:val="20"/>
          <w:lang w:eastAsia="zh-CN"/>
        </w:rPr>
        <w:tab/>
      </w:r>
      <w:r w:rsidRPr="008F4DC0">
        <w:rPr>
          <w:rFonts w:asciiTheme="minorHAnsi" w:eastAsia="Times New Roman" w:hAnsiTheme="minorHAnsi"/>
          <w:sz w:val="20"/>
          <w:lang w:eastAsia="zh-CN"/>
        </w:rPr>
        <w:t>R1-150068, “High Level PUSCH Simulation Assumptions”, Sierra Wireless.</w:t>
      </w:r>
    </w:p>
    <w:p w14:paraId="6C978736" w14:textId="53BB1A5B" w:rsidR="007C24FF" w:rsidRPr="008F4DC0" w:rsidRDefault="007C24FF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>
        <w:rPr>
          <w:rFonts w:asciiTheme="minorHAnsi" w:eastAsia="Times New Roman" w:hAnsiTheme="minorHAnsi"/>
          <w:sz w:val="20"/>
          <w:lang w:eastAsia="zh-CN"/>
        </w:rPr>
        <w:t>[4]</w:t>
      </w:r>
      <w:r w:rsidRPr="008F4DC0">
        <w:rPr>
          <w:rFonts w:asciiTheme="minorHAnsi" w:eastAsia="Times New Roman" w:hAnsiTheme="minorHAnsi"/>
          <w:sz w:val="20"/>
          <w:lang w:eastAsia="zh-CN"/>
        </w:rPr>
        <w:tab/>
        <w:t>R1-144513 “Simulation Assumptions for Reference Cases for MTC”, Nokia Networks, Nokia Corporation, Ericsson</w:t>
      </w:r>
    </w:p>
    <w:p w14:paraId="278AC69F" w14:textId="77777777" w:rsidR="009619D0" w:rsidRPr="008F4DC0" w:rsidRDefault="009619D0" w:rsidP="00195A35">
      <w:pPr>
        <w:pStyle w:val="Heading1"/>
        <w:numPr>
          <w:ilvl w:val="0"/>
          <w:numId w:val="0"/>
        </w:numPr>
        <w:rPr>
          <w:rFonts w:asciiTheme="minorHAnsi" w:hAnsiTheme="minorHAnsi"/>
        </w:rPr>
      </w:pPr>
    </w:p>
    <w:sectPr w:rsidR="009619D0" w:rsidRPr="008F4D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11FC3"/>
    <w:multiLevelType w:val="hybridMultilevel"/>
    <w:tmpl w:val="05CCD310"/>
    <w:lvl w:ilvl="0" w:tplc="89EA4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4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2B45"/>
    <w:rsid w:val="00004F3A"/>
    <w:rsid w:val="00006A82"/>
    <w:rsid w:val="000102F1"/>
    <w:rsid w:val="000124AC"/>
    <w:rsid w:val="00012D95"/>
    <w:rsid w:val="00013E22"/>
    <w:rsid w:val="00017BD6"/>
    <w:rsid w:val="00020D03"/>
    <w:rsid w:val="00021BFD"/>
    <w:rsid w:val="00030167"/>
    <w:rsid w:val="00032898"/>
    <w:rsid w:val="0003319D"/>
    <w:rsid w:val="000355A6"/>
    <w:rsid w:val="00035848"/>
    <w:rsid w:val="00040C28"/>
    <w:rsid w:val="0004301B"/>
    <w:rsid w:val="000441E5"/>
    <w:rsid w:val="00045292"/>
    <w:rsid w:val="0004745B"/>
    <w:rsid w:val="00050AA0"/>
    <w:rsid w:val="00052C14"/>
    <w:rsid w:val="000572D4"/>
    <w:rsid w:val="00057453"/>
    <w:rsid w:val="00066391"/>
    <w:rsid w:val="00072200"/>
    <w:rsid w:val="0007270A"/>
    <w:rsid w:val="0008080C"/>
    <w:rsid w:val="00080817"/>
    <w:rsid w:val="0008245A"/>
    <w:rsid w:val="00082AD9"/>
    <w:rsid w:val="000876F0"/>
    <w:rsid w:val="00087F41"/>
    <w:rsid w:val="00091473"/>
    <w:rsid w:val="00092049"/>
    <w:rsid w:val="000931D9"/>
    <w:rsid w:val="000966D9"/>
    <w:rsid w:val="000A236C"/>
    <w:rsid w:val="000A24C2"/>
    <w:rsid w:val="000A48C0"/>
    <w:rsid w:val="000A577F"/>
    <w:rsid w:val="000A6FD3"/>
    <w:rsid w:val="000B3C84"/>
    <w:rsid w:val="000B437D"/>
    <w:rsid w:val="000B4EE1"/>
    <w:rsid w:val="000B6CC2"/>
    <w:rsid w:val="000B776F"/>
    <w:rsid w:val="000C00C4"/>
    <w:rsid w:val="000C46FA"/>
    <w:rsid w:val="000C6D4B"/>
    <w:rsid w:val="000C78F5"/>
    <w:rsid w:val="000D3A39"/>
    <w:rsid w:val="000D4B13"/>
    <w:rsid w:val="000D7790"/>
    <w:rsid w:val="000D7FBC"/>
    <w:rsid w:val="000E3812"/>
    <w:rsid w:val="000E5C31"/>
    <w:rsid w:val="000F19A0"/>
    <w:rsid w:val="000F59DE"/>
    <w:rsid w:val="0010326A"/>
    <w:rsid w:val="00105AB1"/>
    <w:rsid w:val="00105F9F"/>
    <w:rsid w:val="001062C9"/>
    <w:rsid w:val="00112F73"/>
    <w:rsid w:val="00113EE6"/>
    <w:rsid w:val="001154DA"/>
    <w:rsid w:val="00124D9B"/>
    <w:rsid w:val="00125D63"/>
    <w:rsid w:val="00126395"/>
    <w:rsid w:val="00127EA4"/>
    <w:rsid w:val="00127EFD"/>
    <w:rsid w:val="001311A7"/>
    <w:rsid w:val="001314CD"/>
    <w:rsid w:val="001349CF"/>
    <w:rsid w:val="00137917"/>
    <w:rsid w:val="001416EA"/>
    <w:rsid w:val="001423D6"/>
    <w:rsid w:val="00150759"/>
    <w:rsid w:val="00150A90"/>
    <w:rsid w:val="001535C0"/>
    <w:rsid w:val="00153FFA"/>
    <w:rsid w:val="001554D9"/>
    <w:rsid w:val="00156FEE"/>
    <w:rsid w:val="001603A9"/>
    <w:rsid w:val="001676F1"/>
    <w:rsid w:val="001728B3"/>
    <w:rsid w:val="001760F4"/>
    <w:rsid w:val="00180E2B"/>
    <w:rsid w:val="001835E4"/>
    <w:rsid w:val="0018472E"/>
    <w:rsid w:val="00185CCD"/>
    <w:rsid w:val="00186E22"/>
    <w:rsid w:val="00193D4A"/>
    <w:rsid w:val="0019543E"/>
    <w:rsid w:val="00195A35"/>
    <w:rsid w:val="001A008B"/>
    <w:rsid w:val="001A1780"/>
    <w:rsid w:val="001A18F9"/>
    <w:rsid w:val="001A22C3"/>
    <w:rsid w:val="001A2BD8"/>
    <w:rsid w:val="001A4248"/>
    <w:rsid w:val="001A58BA"/>
    <w:rsid w:val="001A59FE"/>
    <w:rsid w:val="001A7E52"/>
    <w:rsid w:val="001B009C"/>
    <w:rsid w:val="001B0F9F"/>
    <w:rsid w:val="001C2077"/>
    <w:rsid w:val="001C36EA"/>
    <w:rsid w:val="001C42CD"/>
    <w:rsid w:val="001C55A0"/>
    <w:rsid w:val="001D0374"/>
    <w:rsid w:val="001D06D9"/>
    <w:rsid w:val="001D1971"/>
    <w:rsid w:val="001D1C2D"/>
    <w:rsid w:val="001D2D7A"/>
    <w:rsid w:val="001D380D"/>
    <w:rsid w:val="001E00BE"/>
    <w:rsid w:val="001E0AB1"/>
    <w:rsid w:val="001E1204"/>
    <w:rsid w:val="001E14CC"/>
    <w:rsid w:val="001E5C46"/>
    <w:rsid w:val="001E6BC2"/>
    <w:rsid w:val="001F0792"/>
    <w:rsid w:val="001F1B83"/>
    <w:rsid w:val="001F1EA0"/>
    <w:rsid w:val="001F38CB"/>
    <w:rsid w:val="001F41DC"/>
    <w:rsid w:val="001F4A17"/>
    <w:rsid w:val="001F4DEA"/>
    <w:rsid w:val="001F7710"/>
    <w:rsid w:val="002045B2"/>
    <w:rsid w:val="002059B6"/>
    <w:rsid w:val="00206F19"/>
    <w:rsid w:val="00207832"/>
    <w:rsid w:val="0021141A"/>
    <w:rsid w:val="00211D90"/>
    <w:rsid w:val="00212227"/>
    <w:rsid w:val="00217B2E"/>
    <w:rsid w:val="00226924"/>
    <w:rsid w:val="002322F9"/>
    <w:rsid w:val="00233300"/>
    <w:rsid w:val="00240421"/>
    <w:rsid w:val="00241DDD"/>
    <w:rsid w:val="00243FDF"/>
    <w:rsid w:val="00250DAE"/>
    <w:rsid w:val="002519F7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3840"/>
    <w:rsid w:val="002963EE"/>
    <w:rsid w:val="0029797F"/>
    <w:rsid w:val="002A0070"/>
    <w:rsid w:val="002A107A"/>
    <w:rsid w:val="002A4093"/>
    <w:rsid w:val="002B04F0"/>
    <w:rsid w:val="002B0666"/>
    <w:rsid w:val="002B1128"/>
    <w:rsid w:val="002B160B"/>
    <w:rsid w:val="002B25E1"/>
    <w:rsid w:val="002B4245"/>
    <w:rsid w:val="002B5B32"/>
    <w:rsid w:val="002C167E"/>
    <w:rsid w:val="002C4D90"/>
    <w:rsid w:val="002C7300"/>
    <w:rsid w:val="002D16EF"/>
    <w:rsid w:val="002D7A19"/>
    <w:rsid w:val="002E0444"/>
    <w:rsid w:val="002E0626"/>
    <w:rsid w:val="002E0E9D"/>
    <w:rsid w:val="002E2454"/>
    <w:rsid w:val="002E3E73"/>
    <w:rsid w:val="002E6BFB"/>
    <w:rsid w:val="002E6F40"/>
    <w:rsid w:val="002E70A8"/>
    <w:rsid w:val="002F1EB2"/>
    <w:rsid w:val="002F77AB"/>
    <w:rsid w:val="00300377"/>
    <w:rsid w:val="00300472"/>
    <w:rsid w:val="003023B9"/>
    <w:rsid w:val="00303C47"/>
    <w:rsid w:val="00304CFE"/>
    <w:rsid w:val="003066ED"/>
    <w:rsid w:val="003111F6"/>
    <w:rsid w:val="00314EF6"/>
    <w:rsid w:val="003218C9"/>
    <w:rsid w:val="00322873"/>
    <w:rsid w:val="00326CDB"/>
    <w:rsid w:val="003272B9"/>
    <w:rsid w:val="00327E2A"/>
    <w:rsid w:val="00333D5C"/>
    <w:rsid w:val="00334465"/>
    <w:rsid w:val="003455FE"/>
    <w:rsid w:val="0034770E"/>
    <w:rsid w:val="00350FF9"/>
    <w:rsid w:val="00352821"/>
    <w:rsid w:val="00353678"/>
    <w:rsid w:val="003554FD"/>
    <w:rsid w:val="00355F3E"/>
    <w:rsid w:val="0036088F"/>
    <w:rsid w:val="0036109B"/>
    <w:rsid w:val="00364EEC"/>
    <w:rsid w:val="003653EE"/>
    <w:rsid w:val="003668B3"/>
    <w:rsid w:val="0036752B"/>
    <w:rsid w:val="00371B28"/>
    <w:rsid w:val="00374DB8"/>
    <w:rsid w:val="00374FAD"/>
    <w:rsid w:val="00375663"/>
    <w:rsid w:val="0037647E"/>
    <w:rsid w:val="00381C6F"/>
    <w:rsid w:val="003921A6"/>
    <w:rsid w:val="003938E2"/>
    <w:rsid w:val="00395A96"/>
    <w:rsid w:val="003A25F1"/>
    <w:rsid w:val="003A2C3A"/>
    <w:rsid w:val="003A7EA6"/>
    <w:rsid w:val="003A7F9F"/>
    <w:rsid w:val="003B0FD9"/>
    <w:rsid w:val="003B1434"/>
    <w:rsid w:val="003B427F"/>
    <w:rsid w:val="003B50FC"/>
    <w:rsid w:val="003B55B2"/>
    <w:rsid w:val="003C1341"/>
    <w:rsid w:val="003C1712"/>
    <w:rsid w:val="003C7005"/>
    <w:rsid w:val="003C79A9"/>
    <w:rsid w:val="003D0830"/>
    <w:rsid w:val="003D2E07"/>
    <w:rsid w:val="003D327F"/>
    <w:rsid w:val="003D3916"/>
    <w:rsid w:val="003D4674"/>
    <w:rsid w:val="003D5FD4"/>
    <w:rsid w:val="003D6DB6"/>
    <w:rsid w:val="003E0FE4"/>
    <w:rsid w:val="003E4A6F"/>
    <w:rsid w:val="003E66AE"/>
    <w:rsid w:val="003E6C54"/>
    <w:rsid w:val="003F0AF4"/>
    <w:rsid w:val="003F0E38"/>
    <w:rsid w:val="003F2DDF"/>
    <w:rsid w:val="003F5C79"/>
    <w:rsid w:val="003F69D4"/>
    <w:rsid w:val="004005AA"/>
    <w:rsid w:val="00401AFC"/>
    <w:rsid w:val="00402892"/>
    <w:rsid w:val="00414164"/>
    <w:rsid w:val="00415443"/>
    <w:rsid w:val="00417F86"/>
    <w:rsid w:val="00420E46"/>
    <w:rsid w:val="00422BA1"/>
    <w:rsid w:val="00425BCE"/>
    <w:rsid w:val="0042604B"/>
    <w:rsid w:val="00432F7D"/>
    <w:rsid w:val="004340B2"/>
    <w:rsid w:val="004348F6"/>
    <w:rsid w:val="00441DE3"/>
    <w:rsid w:val="004429E1"/>
    <w:rsid w:val="004444D8"/>
    <w:rsid w:val="00444DE5"/>
    <w:rsid w:val="00445369"/>
    <w:rsid w:val="0044556A"/>
    <w:rsid w:val="00445B1D"/>
    <w:rsid w:val="00451C01"/>
    <w:rsid w:val="00452248"/>
    <w:rsid w:val="00453064"/>
    <w:rsid w:val="004539D1"/>
    <w:rsid w:val="00454EEC"/>
    <w:rsid w:val="00457335"/>
    <w:rsid w:val="0046153D"/>
    <w:rsid w:val="00465B5F"/>
    <w:rsid w:val="004668DB"/>
    <w:rsid w:val="004720B9"/>
    <w:rsid w:val="00476DAB"/>
    <w:rsid w:val="00481344"/>
    <w:rsid w:val="00481A8A"/>
    <w:rsid w:val="0048377D"/>
    <w:rsid w:val="0048454E"/>
    <w:rsid w:val="004847CE"/>
    <w:rsid w:val="00484DD6"/>
    <w:rsid w:val="00485FAC"/>
    <w:rsid w:val="004877D3"/>
    <w:rsid w:val="00490FFD"/>
    <w:rsid w:val="00491ADA"/>
    <w:rsid w:val="00493699"/>
    <w:rsid w:val="00494B4B"/>
    <w:rsid w:val="00495577"/>
    <w:rsid w:val="004960C2"/>
    <w:rsid w:val="004969AC"/>
    <w:rsid w:val="00496C0E"/>
    <w:rsid w:val="00497976"/>
    <w:rsid w:val="004A138C"/>
    <w:rsid w:val="004A15FA"/>
    <w:rsid w:val="004A30AA"/>
    <w:rsid w:val="004A4594"/>
    <w:rsid w:val="004A512F"/>
    <w:rsid w:val="004A7502"/>
    <w:rsid w:val="004B177E"/>
    <w:rsid w:val="004B1938"/>
    <w:rsid w:val="004B1F63"/>
    <w:rsid w:val="004B4AC2"/>
    <w:rsid w:val="004B5EAB"/>
    <w:rsid w:val="004B6C06"/>
    <w:rsid w:val="004B6FD1"/>
    <w:rsid w:val="004B7501"/>
    <w:rsid w:val="004C3A18"/>
    <w:rsid w:val="004C3C4E"/>
    <w:rsid w:val="004C7A64"/>
    <w:rsid w:val="004D3BF8"/>
    <w:rsid w:val="004D4BD7"/>
    <w:rsid w:val="004D6883"/>
    <w:rsid w:val="004E57D0"/>
    <w:rsid w:val="004E6477"/>
    <w:rsid w:val="004E67B5"/>
    <w:rsid w:val="004F4952"/>
    <w:rsid w:val="004F5678"/>
    <w:rsid w:val="004F7509"/>
    <w:rsid w:val="00500A5A"/>
    <w:rsid w:val="00505A27"/>
    <w:rsid w:val="00507E4B"/>
    <w:rsid w:val="00510AE9"/>
    <w:rsid w:val="00510DD2"/>
    <w:rsid w:val="00513AE8"/>
    <w:rsid w:val="005158B7"/>
    <w:rsid w:val="005177FD"/>
    <w:rsid w:val="00520876"/>
    <w:rsid w:val="005277C3"/>
    <w:rsid w:val="005277C4"/>
    <w:rsid w:val="00530A5D"/>
    <w:rsid w:val="0053287A"/>
    <w:rsid w:val="0053486D"/>
    <w:rsid w:val="00540181"/>
    <w:rsid w:val="0054174D"/>
    <w:rsid w:val="00551006"/>
    <w:rsid w:val="00553A5D"/>
    <w:rsid w:val="00564A3A"/>
    <w:rsid w:val="00567213"/>
    <w:rsid w:val="00575E4D"/>
    <w:rsid w:val="00576325"/>
    <w:rsid w:val="005805DA"/>
    <w:rsid w:val="005813B0"/>
    <w:rsid w:val="00582F6B"/>
    <w:rsid w:val="00586B64"/>
    <w:rsid w:val="0058710F"/>
    <w:rsid w:val="005873EF"/>
    <w:rsid w:val="0058779A"/>
    <w:rsid w:val="0058783E"/>
    <w:rsid w:val="00593729"/>
    <w:rsid w:val="00597E08"/>
    <w:rsid w:val="005A0136"/>
    <w:rsid w:val="005A1317"/>
    <w:rsid w:val="005A3080"/>
    <w:rsid w:val="005A46F7"/>
    <w:rsid w:val="005A4C08"/>
    <w:rsid w:val="005A5846"/>
    <w:rsid w:val="005B040F"/>
    <w:rsid w:val="005B27D4"/>
    <w:rsid w:val="005B4127"/>
    <w:rsid w:val="005B46F0"/>
    <w:rsid w:val="005C0FAE"/>
    <w:rsid w:val="005C1078"/>
    <w:rsid w:val="005C1CD2"/>
    <w:rsid w:val="005C20A0"/>
    <w:rsid w:val="005C7E3E"/>
    <w:rsid w:val="005D040C"/>
    <w:rsid w:val="005D456A"/>
    <w:rsid w:val="005D490C"/>
    <w:rsid w:val="005D512A"/>
    <w:rsid w:val="005E5645"/>
    <w:rsid w:val="005E6B82"/>
    <w:rsid w:val="005F0AB6"/>
    <w:rsid w:val="005F0C69"/>
    <w:rsid w:val="005F3643"/>
    <w:rsid w:val="005F5593"/>
    <w:rsid w:val="005F57CF"/>
    <w:rsid w:val="006006F3"/>
    <w:rsid w:val="00606BDE"/>
    <w:rsid w:val="0060742F"/>
    <w:rsid w:val="00611C47"/>
    <w:rsid w:val="0061271C"/>
    <w:rsid w:val="00615350"/>
    <w:rsid w:val="00620BFC"/>
    <w:rsid w:val="006227B9"/>
    <w:rsid w:val="006243B6"/>
    <w:rsid w:val="00625A7B"/>
    <w:rsid w:val="0062673F"/>
    <w:rsid w:val="006273D7"/>
    <w:rsid w:val="0062751D"/>
    <w:rsid w:val="00630FD1"/>
    <w:rsid w:val="00634CA3"/>
    <w:rsid w:val="00634EDD"/>
    <w:rsid w:val="00635DD4"/>
    <w:rsid w:val="00635F9F"/>
    <w:rsid w:val="00640AD2"/>
    <w:rsid w:val="006461A4"/>
    <w:rsid w:val="00661A03"/>
    <w:rsid w:val="006620E3"/>
    <w:rsid w:val="00665CBD"/>
    <w:rsid w:val="006712A2"/>
    <w:rsid w:val="00671563"/>
    <w:rsid w:val="00676397"/>
    <w:rsid w:val="00682A5F"/>
    <w:rsid w:val="0068701C"/>
    <w:rsid w:val="00687B81"/>
    <w:rsid w:val="00690C08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B00DB"/>
    <w:rsid w:val="006B0676"/>
    <w:rsid w:val="006B5738"/>
    <w:rsid w:val="006B69EE"/>
    <w:rsid w:val="006C148A"/>
    <w:rsid w:val="006C3EE9"/>
    <w:rsid w:val="006C5C09"/>
    <w:rsid w:val="006C667A"/>
    <w:rsid w:val="006D209E"/>
    <w:rsid w:val="006E2703"/>
    <w:rsid w:val="006E5469"/>
    <w:rsid w:val="006E5954"/>
    <w:rsid w:val="006E7FF2"/>
    <w:rsid w:val="006F0AF6"/>
    <w:rsid w:val="006F1790"/>
    <w:rsid w:val="006F5E25"/>
    <w:rsid w:val="00700D5A"/>
    <w:rsid w:val="00701ED0"/>
    <w:rsid w:val="007024D9"/>
    <w:rsid w:val="007051AF"/>
    <w:rsid w:val="00705E21"/>
    <w:rsid w:val="0070661E"/>
    <w:rsid w:val="0071238F"/>
    <w:rsid w:val="0071322D"/>
    <w:rsid w:val="007132C8"/>
    <w:rsid w:val="00714E85"/>
    <w:rsid w:val="00725B6E"/>
    <w:rsid w:val="00725CD9"/>
    <w:rsid w:val="0073347A"/>
    <w:rsid w:val="00737E98"/>
    <w:rsid w:val="00742AD8"/>
    <w:rsid w:val="00746DE3"/>
    <w:rsid w:val="007511ED"/>
    <w:rsid w:val="00752F7C"/>
    <w:rsid w:val="00753542"/>
    <w:rsid w:val="0075676F"/>
    <w:rsid w:val="0075723B"/>
    <w:rsid w:val="00757515"/>
    <w:rsid w:val="007607AB"/>
    <w:rsid w:val="0076258E"/>
    <w:rsid w:val="0076595B"/>
    <w:rsid w:val="00766A85"/>
    <w:rsid w:val="00766B92"/>
    <w:rsid w:val="0076777B"/>
    <w:rsid w:val="00770008"/>
    <w:rsid w:val="00772D7F"/>
    <w:rsid w:val="00774988"/>
    <w:rsid w:val="00777FF2"/>
    <w:rsid w:val="00780F55"/>
    <w:rsid w:val="00791DB3"/>
    <w:rsid w:val="007975D3"/>
    <w:rsid w:val="007A0667"/>
    <w:rsid w:val="007A119B"/>
    <w:rsid w:val="007A1B43"/>
    <w:rsid w:val="007A3DF4"/>
    <w:rsid w:val="007A5A90"/>
    <w:rsid w:val="007A74B1"/>
    <w:rsid w:val="007B195A"/>
    <w:rsid w:val="007B1B2F"/>
    <w:rsid w:val="007B4EA9"/>
    <w:rsid w:val="007B7765"/>
    <w:rsid w:val="007C0D9F"/>
    <w:rsid w:val="007C24FF"/>
    <w:rsid w:val="007C482C"/>
    <w:rsid w:val="007D5ED2"/>
    <w:rsid w:val="007D7D83"/>
    <w:rsid w:val="007E1C07"/>
    <w:rsid w:val="007E3052"/>
    <w:rsid w:val="007E54C5"/>
    <w:rsid w:val="007E7B94"/>
    <w:rsid w:val="007F2604"/>
    <w:rsid w:val="007F3012"/>
    <w:rsid w:val="007F7149"/>
    <w:rsid w:val="007F7421"/>
    <w:rsid w:val="00802391"/>
    <w:rsid w:val="008052FA"/>
    <w:rsid w:val="00811314"/>
    <w:rsid w:val="00814C81"/>
    <w:rsid w:val="00821BF4"/>
    <w:rsid w:val="00826444"/>
    <w:rsid w:val="00827CED"/>
    <w:rsid w:val="00827EB4"/>
    <w:rsid w:val="00827FB8"/>
    <w:rsid w:val="00831A5F"/>
    <w:rsid w:val="008359B3"/>
    <w:rsid w:val="008408D0"/>
    <w:rsid w:val="008408FB"/>
    <w:rsid w:val="00841087"/>
    <w:rsid w:val="0084117B"/>
    <w:rsid w:val="008416E9"/>
    <w:rsid w:val="00841956"/>
    <w:rsid w:val="00841A1E"/>
    <w:rsid w:val="008458BB"/>
    <w:rsid w:val="00845DFC"/>
    <w:rsid w:val="00847460"/>
    <w:rsid w:val="00850B83"/>
    <w:rsid w:val="00851DAB"/>
    <w:rsid w:val="00852AD3"/>
    <w:rsid w:val="00853AF8"/>
    <w:rsid w:val="00856774"/>
    <w:rsid w:val="00860049"/>
    <w:rsid w:val="00861F8A"/>
    <w:rsid w:val="008622B0"/>
    <w:rsid w:val="008708AD"/>
    <w:rsid w:val="00875F20"/>
    <w:rsid w:val="00876B3F"/>
    <w:rsid w:val="00877236"/>
    <w:rsid w:val="00877807"/>
    <w:rsid w:val="008806FD"/>
    <w:rsid w:val="0088229F"/>
    <w:rsid w:val="0088512D"/>
    <w:rsid w:val="00886E04"/>
    <w:rsid w:val="00894180"/>
    <w:rsid w:val="00894606"/>
    <w:rsid w:val="00894B0E"/>
    <w:rsid w:val="00894C66"/>
    <w:rsid w:val="00895371"/>
    <w:rsid w:val="008A1795"/>
    <w:rsid w:val="008A3CA3"/>
    <w:rsid w:val="008A5955"/>
    <w:rsid w:val="008A6366"/>
    <w:rsid w:val="008B0309"/>
    <w:rsid w:val="008B1E99"/>
    <w:rsid w:val="008B297F"/>
    <w:rsid w:val="008C14D4"/>
    <w:rsid w:val="008C1D03"/>
    <w:rsid w:val="008C659B"/>
    <w:rsid w:val="008D04BE"/>
    <w:rsid w:val="008D0EF8"/>
    <w:rsid w:val="008D0F75"/>
    <w:rsid w:val="008D28E7"/>
    <w:rsid w:val="008D65E6"/>
    <w:rsid w:val="008D6DAB"/>
    <w:rsid w:val="008E4578"/>
    <w:rsid w:val="008E5764"/>
    <w:rsid w:val="008F4DC0"/>
    <w:rsid w:val="008F5949"/>
    <w:rsid w:val="009007EE"/>
    <w:rsid w:val="0090241E"/>
    <w:rsid w:val="0090374F"/>
    <w:rsid w:val="0090451D"/>
    <w:rsid w:val="00913B21"/>
    <w:rsid w:val="00914B9B"/>
    <w:rsid w:val="00915ABB"/>
    <w:rsid w:val="0091639E"/>
    <w:rsid w:val="00916D48"/>
    <w:rsid w:val="00922672"/>
    <w:rsid w:val="00924C39"/>
    <w:rsid w:val="00926858"/>
    <w:rsid w:val="00934679"/>
    <w:rsid w:val="009373FB"/>
    <w:rsid w:val="00937411"/>
    <w:rsid w:val="009405EB"/>
    <w:rsid w:val="00940C3E"/>
    <w:rsid w:val="009415E8"/>
    <w:rsid w:val="00941C0F"/>
    <w:rsid w:val="00943BD3"/>
    <w:rsid w:val="00945334"/>
    <w:rsid w:val="00956EF0"/>
    <w:rsid w:val="0095792A"/>
    <w:rsid w:val="009619D0"/>
    <w:rsid w:val="0096302B"/>
    <w:rsid w:val="009646FE"/>
    <w:rsid w:val="00967B13"/>
    <w:rsid w:val="00967EF5"/>
    <w:rsid w:val="009735FB"/>
    <w:rsid w:val="009736D1"/>
    <w:rsid w:val="00973FD2"/>
    <w:rsid w:val="009748DA"/>
    <w:rsid w:val="00974D23"/>
    <w:rsid w:val="00975327"/>
    <w:rsid w:val="0097563C"/>
    <w:rsid w:val="0097764C"/>
    <w:rsid w:val="00980A26"/>
    <w:rsid w:val="0098272B"/>
    <w:rsid w:val="00982A29"/>
    <w:rsid w:val="00985AF9"/>
    <w:rsid w:val="00987556"/>
    <w:rsid w:val="00987654"/>
    <w:rsid w:val="00990EE4"/>
    <w:rsid w:val="009A1BC5"/>
    <w:rsid w:val="009A39F9"/>
    <w:rsid w:val="009A62B7"/>
    <w:rsid w:val="009A6DAB"/>
    <w:rsid w:val="009A7399"/>
    <w:rsid w:val="009B0A16"/>
    <w:rsid w:val="009B4409"/>
    <w:rsid w:val="009B4425"/>
    <w:rsid w:val="009B7245"/>
    <w:rsid w:val="009B7B64"/>
    <w:rsid w:val="009C42CA"/>
    <w:rsid w:val="009C45E6"/>
    <w:rsid w:val="009C4BB5"/>
    <w:rsid w:val="009C5FE9"/>
    <w:rsid w:val="009D05F4"/>
    <w:rsid w:val="009D3A33"/>
    <w:rsid w:val="009D3B14"/>
    <w:rsid w:val="009D46AD"/>
    <w:rsid w:val="009D5717"/>
    <w:rsid w:val="009D5D85"/>
    <w:rsid w:val="009D5F3B"/>
    <w:rsid w:val="009E35E5"/>
    <w:rsid w:val="009E3AD3"/>
    <w:rsid w:val="009E5829"/>
    <w:rsid w:val="009E5984"/>
    <w:rsid w:val="009E59F8"/>
    <w:rsid w:val="009E7794"/>
    <w:rsid w:val="009F3051"/>
    <w:rsid w:val="00A04BC4"/>
    <w:rsid w:val="00A0556E"/>
    <w:rsid w:val="00A11899"/>
    <w:rsid w:val="00A13163"/>
    <w:rsid w:val="00A147D1"/>
    <w:rsid w:val="00A16D8D"/>
    <w:rsid w:val="00A23D76"/>
    <w:rsid w:val="00A24FD1"/>
    <w:rsid w:val="00A254DF"/>
    <w:rsid w:val="00A259E1"/>
    <w:rsid w:val="00A27B08"/>
    <w:rsid w:val="00A314CD"/>
    <w:rsid w:val="00A318DF"/>
    <w:rsid w:val="00A32EBF"/>
    <w:rsid w:val="00A33127"/>
    <w:rsid w:val="00A3346C"/>
    <w:rsid w:val="00A33D64"/>
    <w:rsid w:val="00A36DCC"/>
    <w:rsid w:val="00A37622"/>
    <w:rsid w:val="00A37AA3"/>
    <w:rsid w:val="00A37DD2"/>
    <w:rsid w:val="00A40388"/>
    <w:rsid w:val="00A451F5"/>
    <w:rsid w:val="00A57D1D"/>
    <w:rsid w:val="00A60371"/>
    <w:rsid w:val="00A6194D"/>
    <w:rsid w:val="00A6210B"/>
    <w:rsid w:val="00A62254"/>
    <w:rsid w:val="00A6341D"/>
    <w:rsid w:val="00A64E27"/>
    <w:rsid w:val="00A65D41"/>
    <w:rsid w:val="00A66A51"/>
    <w:rsid w:val="00A6751E"/>
    <w:rsid w:val="00A67DA6"/>
    <w:rsid w:val="00A714EB"/>
    <w:rsid w:val="00A736F8"/>
    <w:rsid w:val="00A74255"/>
    <w:rsid w:val="00A81FBD"/>
    <w:rsid w:val="00A82796"/>
    <w:rsid w:val="00A828CD"/>
    <w:rsid w:val="00A83A1C"/>
    <w:rsid w:val="00A84967"/>
    <w:rsid w:val="00A862E7"/>
    <w:rsid w:val="00A8780F"/>
    <w:rsid w:val="00A916D8"/>
    <w:rsid w:val="00A964A9"/>
    <w:rsid w:val="00A966E7"/>
    <w:rsid w:val="00A96840"/>
    <w:rsid w:val="00AA0233"/>
    <w:rsid w:val="00AA1313"/>
    <w:rsid w:val="00AA2480"/>
    <w:rsid w:val="00AA643B"/>
    <w:rsid w:val="00AA6B4F"/>
    <w:rsid w:val="00AB00F4"/>
    <w:rsid w:val="00AB1EA3"/>
    <w:rsid w:val="00AB304B"/>
    <w:rsid w:val="00AB5FD1"/>
    <w:rsid w:val="00AB688D"/>
    <w:rsid w:val="00AB6EA4"/>
    <w:rsid w:val="00AB7518"/>
    <w:rsid w:val="00AC15D9"/>
    <w:rsid w:val="00AC3530"/>
    <w:rsid w:val="00AC4368"/>
    <w:rsid w:val="00AC5BDA"/>
    <w:rsid w:val="00AC65E1"/>
    <w:rsid w:val="00AD05D3"/>
    <w:rsid w:val="00AD34FD"/>
    <w:rsid w:val="00AD4A76"/>
    <w:rsid w:val="00AD6F4A"/>
    <w:rsid w:val="00AD769E"/>
    <w:rsid w:val="00AE0F84"/>
    <w:rsid w:val="00AE19AB"/>
    <w:rsid w:val="00AE3468"/>
    <w:rsid w:val="00AE3520"/>
    <w:rsid w:val="00AE5C76"/>
    <w:rsid w:val="00AE5DF1"/>
    <w:rsid w:val="00AF37AD"/>
    <w:rsid w:val="00AF6323"/>
    <w:rsid w:val="00AF6C1F"/>
    <w:rsid w:val="00B00696"/>
    <w:rsid w:val="00B0190B"/>
    <w:rsid w:val="00B13C7F"/>
    <w:rsid w:val="00B16853"/>
    <w:rsid w:val="00B16FA5"/>
    <w:rsid w:val="00B20A0E"/>
    <w:rsid w:val="00B24A14"/>
    <w:rsid w:val="00B24DCD"/>
    <w:rsid w:val="00B34E70"/>
    <w:rsid w:val="00B3626E"/>
    <w:rsid w:val="00B3683D"/>
    <w:rsid w:val="00B36F84"/>
    <w:rsid w:val="00B3742E"/>
    <w:rsid w:val="00B375F7"/>
    <w:rsid w:val="00B41125"/>
    <w:rsid w:val="00B44DC8"/>
    <w:rsid w:val="00B53C04"/>
    <w:rsid w:val="00B5743B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7C1B"/>
    <w:rsid w:val="00B80C07"/>
    <w:rsid w:val="00B82A6E"/>
    <w:rsid w:val="00B8488F"/>
    <w:rsid w:val="00B86B56"/>
    <w:rsid w:val="00B8733D"/>
    <w:rsid w:val="00B91584"/>
    <w:rsid w:val="00B91C91"/>
    <w:rsid w:val="00B93C15"/>
    <w:rsid w:val="00B9564F"/>
    <w:rsid w:val="00B960A0"/>
    <w:rsid w:val="00BA0938"/>
    <w:rsid w:val="00BA5A95"/>
    <w:rsid w:val="00BA6080"/>
    <w:rsid w:val="00BA7418"/>
    <w:rsid w:val="00BB1B99"/>
    <w:rsid w:val="00BB5A8F"/>
    <w:rsid w:val="00BB69A6"/>
    <w:rsid w:val="00BB731D"/>
    <w:rsid w:val="00BB749A"/>
    <w:rsid w:val="00BB78BC"/>
    <w:rsid w:val="00BC0C61"/>
    <w:rsid w:val="00BC2205"/>
    <w:rsid w:val="00BC2783"/>
    <w:rsid w:val="00BD1F26"/>
    <w:rsid w:val="00BD2A83"/>
    <w:rsid w:val="00BD4AC5"/>
    <w:rsid w:val="00BD5457"/>
    <w:rsid w:val="00BE0EF8"/>
    <w:rsid w:val="00BE452A"/>
    <w:rsid w:val="00BE4948"/>
    <w:rsid w:val="00BE5ABB"/>
    <w:rsid w:val="00BE6EAB"/>
    <w:rsid w:val="00BF07E0"/>
    <w:rsid w:val="00BF15E0"/>
    <w:rsid w:val="00BF1F80"/>
    <w:rsid w:val="00BF2BAE"/>
    <w:rsid w:val="00BF4F23"/>
    <w:rsid w:val="00BF5DA4"/>
    <w:rsid w:val="00BF5EC1"/>
    <w:rsid w:val="00C02F65"/>
    <w:rsid w:val="00C06237"/>
    <w:rsid w:val="00C10316"/>
    <w:rsid w:val="00C104AD"/>
    <w:rsid w:val="00C12397"/>
    <w:rsid w:val="00C15054"/>
    <w:rsid w:val="00C17ED5"/>
    <w:rsid w:val="00C20351"/>
    <w:rsid w:val="00C203C1"/>
    <w:rsid w:val="00C26229"/>
    <w:rsid w:val="00C27460"/>
    <w:rsid w:val="00C401E7"/>
    <w:rsid w:val="00C44E4C"/>
    <w:rsid w:val="00C45006"/>
    <w:rsid w:val="00C50D75"/>
    <w:rsid w:val="00C50EF9"/>
    <w:rsid w:val="00C5335F"/>
    <w:rsid w:val="00C54D20"/>
    <w:rsid w:val="00C57270"/>
    <w:rsid w:val="00C612D6"/>
    <w:rsid w:val="00C632E2"/>
    <w:rsid w:val="00C63996"/>
    <w:rsid w:val="00C641B6"/>
    <w:rsid w:val="00C644D8"/>
    <w:rsid w:val="00C649F2"/>
    <w:rsid w:val="00C668F5"/>
    <w:rsid w:val="00C66DD9"/>
    <w:rsid w:val="00C70AF5"/>
    <w:rsid w:val="00C73C12"/>
    <w:rsid w:val="00C75663"/>
    <w:rsid w:val="00C83C2F"/>
    <w:rsid w:val="00C961C1"/>
    <w:rsid w:val="00C968C8"/>
    <w:rsid w:val="00CA04A3"/>
    <w:rsid w:val="00CA29B0"/>
    <w:rsid w:val="00CA33E9"/>
    <w:rsid w:val="00CA5DFB"/>
    <w:rsid w:val="00CA64DF"/>
    <w:rsid w:val="00CB1184"/>
    <w:rsid w:val="00CB4093"/>
    <w:rsid w:val="00CB6804"/>
    <w:rsid w:val="00CB787E"/>
    <w:rsid w:val="00CB7B95"/>
    <w:rsid w:val="00CC4742"/>
    <w:rsid w:val="00CC6B3E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1117"/>
    <w:rsid w:val="00CF227D"/>
    <w:rsid w:val="00CF27C2"/>
    <w:rsid w:val="00CF2B4F"/>
    <w:rsid w:val="00CF615C"/>
    <w:rsid w:val="00CF67C8"/>
    <w:rsid w:val="00CF6B94"/>
    <w:rsid w:val="00CF7480"/>
    <w:rsid w:val="00D009BD"/>
    <w:rsid w:val="00D010A4"/>
    <w:rsid w:val="00D02CD6"/>
    <w:rsid w:val="00D056E5"/>
    <w:rsid w:val="00D06073"/>
    <w:rsid w:val="00D077A7"/>
    <w:rsid w:val="00D07CAD"/>
    <w:rsid w:val="00D15580"/>
    <w:rsid w:val="00D17C44"/>
    <w:rsid w:val="00D2197D"/>
    <w:rsid w:val="00D221B3"/>
    <w:rsid w:val="00D229B1"/>
    <w:rsid w:val="00D24B30"/>
    <w:rsid w:val="00D259CF"/>
    <w:rsid w:val="00D305FE"/>
    <w:rsid w:val="00D3390A"/>
    <w:rsid w:val="00D34585"/>
    <w:rsid w:val="00D349F5"/>
    <w:rsid w:val="00D36773"/>
    <w:rsid w:val="00D51540"/>
    <w:rsid w:val="00D53E26"/>
    <w:rsid w:val="00D54597"/>
    <w:rsid w:val="00D64EC2"/>
    <w:rsid w:val="00D73053"/>
    <w:rsid w:val="00D75101"/>
    <w:rsid w:val="00D75B76"/>
    <w:rsid w:val="00D76FF8"/>
    <w:rsid w:val="00D779CD"/>
    <w:rsid w:val="00D86CC1"/>
    <w:rsid w:val="00D87089"/>
    <w:rsid w:val="00D8762C"/>
    <w:rsid w:val="00D92BF4"/>
    <w:rsid w:val="00D94803"/>
    <w:rsid w:val="00DA3021"/>
    <w:rsid w:val="00DA3C0B"/>
    <w:rsid w:val="00DA4D8D"/>
    <w:rsid w:val="00DA6A8D"/>
    <w:rsid w:val="00DB0AE0"/>
    <w:rsid w:val="00DB0BC0"/>
    <w:rsid w:val="00DB0EA0"/>
    <w:rsid w:val="00DB23BD"/>
    <w:rsid w:val="00DB29A9"/>
    <w:rsid w:val="00DB7B44"/>
    <w:rsid w:val="00DC2E04"/>
    <w:rsid w:val="00DC51CA"/>
    <w:rsid w:val="00DC5933"/>
    <w:rsid w:val="00DC5AF7"/>
    <w:rsid w:val="00DC7F46"/>
    <w:rsid w:val="00DD0321"/>
    <w:rsid w:val="00DD0F9E"/>
    <w:rsid w:val="00DD167E"/>
    <w:rsid w:val="00DD3918"/>
    <w:rsid w:val="00DD5990"/>
    <w:rsid w:val="00DE3559"/>
    <w:rsid w:val="00DE3935"/>
    <w:rsid w:val="00DE6EAE"/>
    <w:rsid w:val="00DE79C0"/>
    <w:rsid w:val="00DF0602"/>
    <w:rsid w:val="00DF0FD4"/>
    <w:rsid w:val="00DF1018"/>
    <w:rsid w:val="00DF1591"/>
    <w:rsid w:val="00DF63A7"/>
    <w:rsid w:val="00E02AF0"/>
    <w:rsid w:val="00E02C71"/>
    <w:rsid w:val="00E03E5A"/>
    <w:rsid w:val="00E103F2"/>
    <w:rsid w:val="00E16015"/>
    <w:rsid w:val="00E20493"/>
    <w:rsid w:val="00E228AC"/>
    <w:rsid w:val="00E24703"/>
    <w:rsid w:val="00E26D76"/>
    <w:rsid w:val="00E307E7"/>
    <w:rsid w:val="00E34611"/>
    <w:rsid w:val="00E3665E"/>
    <w:rsid w:val="00E373D0"/>
    <w:rsid w:val="00E40495"/>
    <w:rsid w:val="00E4060A"/>
    <w:rsid w:val="00E40CA4"/>
    <w:rsid w:val="00E452E3"/>
    <w:rsid w:val="00E46945"/>
    <w:rsid w:val="00E47831"/>
    <w:rsid w:val="00E47E57"/>
    <w:rsid w:val="00E50672"/>
    <w:rsid w:val="00E50FEE"/>
    <w:rsid w:val="00E53B4E"/>
    <w:rsid w:val="00E53D84"/>
    <w:rsid w:val="00E552ED"/>
    <w:rsid w:val="00E667CA"/>
    <w:rsid w:val="00E66AAA"/>
    <w:rsid w:val="00E67CCD"/>
    <w:rsid w:val="00E744D7"/>
    <w:rsid w:val="00E75FD8"/>
    <w:rsid w:val="00E776A8"/>
    <w:rsid w:val="00E8512A"/>
    <w:rsid w:val="00E86AB0"/>
    <w:rsid w:val="00E90DF1"/>
    <w:rsid w:val="00E9697D"/>
    <w:rsid w:val="00E97E99"/>
    <w:rsid w:val="00EA2963"/>
    <w:rsid w:val="00EA332C"/>
    <w:rsid w:val="00EA74A9"/>
    <w:rsid w:val="00EB0DFB"/>
    <w:rsid w:val="00EB3480"/>
    <w:rsid w:val="00EB50E1"/>
    <w:rsid w:val="00EB7732"/>
    <w:rsid w:val="00EC09AF"/>
    <w:rsid w:val="00EC0DBC"/>
    <w:rsid w:val="00EC48EE"/>
    <w:rsid w:val="00EC4EB0"/>
    <w:rsid w:val="00EC74DE"/>
    <w:rsid w:val="00ED11BD"/>
    <w:rsid w:val="00ED15AE"/>
    <w:rsid w:val="00ED165E"/>
    <w:rsid w:val="00ED3C67"/>
    <w:rsid w:val="00ED41D4"/>
    <w:rsid w:val="00ED523F"/>
    <w:rsid w:val="00EE122B"/>
    <w:rsid w:val="00EE270E"/>
    <w:rsid w:val="00EE353A"/>
    <w:rsid w:val="00EE4073"/>
    <w:rsid w:val="00EE4DF7"/>
    <w:rsid w:val="00EE5F8A"/>
    <w:rsid w:val="00EE6CCD"/>
    <w:rsid w:val="00EF1A45"/>
    <w:rsid w:val="00EF31D3"/>
    <w:rsid w:val="00EF3841"/>
    <w:rsid w:val="00EF6999"/>
    <w:rsid w:val="00EF6A47"/>
    <w:rsid w:val="00EF6CF2"/>
    <w:rsid w:val="00F01068"/>
    <w:rsid w:val="00F01D31"/>
    <w:rsid w:val="00F0267F"/>
    <w:rsid w:val="00F02F2F"/>
    <w:rsid w:val="00F033ED"/>
    <w:rsid w:val="00F061DC"/>
    <w:rsid w:val="00F100D4"/>
    <w:rsid w:val="00F12281"/>
    <w:rsid w:val="00F12C79"/>
    <w:rsid w:val="00F13EB9"/>
    <w:rsid w:val="00F160BB"/>
    <w:rsid w:val="00F23A51"/>
    <w:rsid w:val="00F274CE"/>
    <w:rsid w:val="00F31A11"/>
    <w:rsid w:val="00F31DA7"/>
    <w:rsid w:val="00F32ABA"/>
    <w:rsid w:val="00F32AEF"/>
    <w:rsid w:val="00F3331F"/>
    <w:rsid w:val="00F3398D"/>
    <w:rsid w:val="00F33C79"/>
    <w:rsid w:val="00F415A8"/>
    <w:rsid w:val="00F42426"/>
    <w:rsid w:val="00F45F1C"/>
    <w:rsid w:val="00F46914"/>
    <w:rsid w:val="00F503B7"/>
    <w:rsid w:val="00F605E4"/>
    <w:rsid w:val="00F65007"/>
    <w:rsid w:val="00F679AB"/>
    <w:rsid w:val="00F70B20"/>
    <w:rsid w:val="00F715E0"/>
    <w:rsid w:val="00F73072"/>
    <w:rsid w:val="00F74BA9"/>
    <w:rsid w:val="00F84238"/>
    <w:rsid w:val="00F84A14"/>
    <w:rsid w:val="00F8533F"/>
    <w:rsid w:val="00F85F48"/>
    <w:rsid w:val="00F96BE5"/>
    <w:rsid w:val="00F9747F"/>
    <w:rsid w:val="00FA1749"/>
    <w:rsid w:val="00FA19C1"/>
    <w:rsid w:val="00FA4248"/>
    <w:rsid w:val="00FA6AFC"/>
    <w:rsid w:val="00FA7FEB"/>
    <w:rsid w:val="00FB22E9"/>
    <w:rsid w:val="00FB3D82"/>
    <w:rsid w:val="00FB3DAB"/>
    <w:rsid w:val="00FB4AE0"/>
    <w:rsid w:val="00FB7614"/>
    <w:rsid w:val="00FC03FD"/>
    <w:rsid w:val="00FC1257"/>
    <w:rsid w:val="00FC37CA"/>
    <w:rsid w:val="00FC6658"/>
    <w:rsid w:val="00FC69AE"/>
    <w:rsid w:val="00FD0670"/>
    <w:rsid w:val="00FD3137"/>
    <w:rsid w:val="00FD5BC2"/>
    <w:rsid w:val="00FE0213"/>
    <w:rsid w:val="00FE29C0"/>
    <w:rsid w:val="00FE5F53"/>
    <w:rsid w:val="00FE69F7"/>
    <w:rsid w:val="00FF0F63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A64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99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99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12</cp:revision>
  <dcterms:created xsi:type="dcterms:W3CDTF">2015-05-15T21:24:00Z</dcterms:created>
  <dcterms:modified xsi:type="dcterms:W3CDTF">2015-05-15T21:49:00Z</dcterms:modified>
</cp:coreProperties>
</file>